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3E26C6" w:rsidRDefault="00EB0CBC" w:rsidP="00162A91">
      <w:pPr>
        <w:spacing w:before="240"/>
        <w:jc w:val="center"/>
        <w:rPr>
          <w:rFonts w:cstheme="minorHAnsi"/>
          <w:b/>
          <w:bCs/>
          <w:color w:val="AF161E"/>
          <w:sz w:val="44"/>
          <w:szCs w:val="20"/>
          <w:lang w:val="en-GB"/>
        </w:rPr>
      </w:pPr>
      <w:r w:rsidRPr="003E26C6">
        <w:rPr>
          <w:rFonts w:cstheme="minorHAnsi"/>
          <w:b/>
          <w:bCs/>
          <w:color w:val="AF161E"/>
          <w:sz w:val="44"/>
          <w:szCs w:val="20"/>
          <w:lang w:val="en-GB"/>
        </w:rPr>
        <w:t>DRC</w:t>
      </w:r>
    </w:p>
    <w:p w14:paraId="3480D6D6" w14:textId="4A5E4596" w:rsidR="00D53897" w:rsidRPr="003E26C6" w:rsidRDefault="00162A91" w:rsidP="00162A91">
      <w:pPr>
        <w:spacing w:before="240"/>
        <w:jc w:val="center"/>
        <w:rPr>
          <w:rFonts w:cstheme="minorHAnsi"/>
          <w:b/>
          <w:bCs/>
          <w:color w:val="AF161E"/>
          <w:sz w:val="44"/>
          <w:szCs w:val="20"/>
          <w:lang w:val="en-GB"/>
        </w:rPr>
      </w:pPr>
      <w:r w:rsidRPr="003E26C6">
        <w:rPr>
          <w:rFonts w:cstheme="minorHAnsi"/>
          <w:b/>
          <w:bCs/>
          <w:color w:val="AF161E"/>
          <w:sz w:val="44"/>
          <w:szCs w:val="20"/>
          <w:lang w:val="en-GB"/>
        </w:rPr>
        <w:t>Terms of Reference (TOR)</w:t>
      </w:r>
      <w:r w:rsidR="004A062F" w:rsidRPr="003E26C6">
        <w:rPr>
          <w:rFonts w:cstheme="minorHAnsi"/>
          <w:b/>
          <w:bCs/>
          <w:color w:val="AF161E"/>
          <w:sz w:val="44"/>
          <w:szCs w:val="20"/>
          <w:lang w:val="en-GB"/>
        </w:rPr>
        <w:t xml:space="preserve"> </w:t>
      </w:r>
    </w:p>
    <w:p w14:paraId="5C823F97" w14:textId="2696AA8A" w:rsidR="00162A91" w:rsidRPr="003E26C6" w:rsidRDefault="00162A91" w:rsidP="00162A91">
      <w:pPr>
        <w:spacing w:before="240"/>
        <w:jc w:val="center"/>
        <w:rPr>
          <w:rFonts w:cstheme="minorHAnsi"/>
          <w:b/>
          <w:bCs/>
          <w:color w:val="AF161E"/>
          <w:sz w:val="52"/>
          <w:szCs w:val="56"/>
          <w:lang w:val="en-GB"/>
        </w:rPr>
      </w:pPr>
      <w:r w:rsidRPr="003E26C6">
        <w:rPr>
          <w:rFonts w:cstheme="minorHAnsi"/>
          <w:b/>
          <w:bCs/>
          <w:color w:val="AF161E"/>
          <w:sz w:val="44"/>
          <w:szCs w:val="20"/>
          <w:lang w:val="en-GB"/>
        </w:rPr>
        <w:t>for</w:t>
      </w:r>
    </w:p>
    <w:p w14:paraId="4F4E7472" w14:textId="54ED41BD" w:rsidR="00162A91" w:rsidRPr="003E26C6" w:rsidRDefault="003E26C6" w:rsidP="00162A91">
      <w:pPr>
        <w:spacing w:before="240"/>
        <w:jc w:val="center"/>
        <w:rPr>
          <w:rFonts w:cstheme="minorHAnsi"/>
          <w:b/>
          <w:bCs/>
          <w:i/>
          <w:iCs/>
          <w:color w:val="AF161E"/>
          <w:sz w:val="52"/>
          <w:szCs w:val="48"/>
          <w:lang w:val="en-GB"/>
        </w:rPr>
      </w:pPr>
      <w:r>
        <w:rPr>
          <w:rFonts w:cstheme="minorHAnsi"/>
          <w:b/>
          <w:bCs/>
          <w:i/>
          <w:iCs/>
          <w:color w:val="AF161E"/>
          <w:sz w:val="52"/>
          <w:szCs w:val="48"/>
          <w:lang w:val="en-GB"/>
        </w:rPr>
        <w:t>Information Management Solutions for Protection Case Management and Cross Sectoral Case Data</w:t>
      </w:r>
    </w:p>
    <w:tbl>
      <w:tblPr>
        <w:tblStyle w:val="TableGrid"/>
        <w:tblW w:w="9720" w:type="dxa"/>
        <w:tblLook w:val="04A0" w:firstRow="1" w:lastRow="0" w:firstColumn="1" w:lastColumn="0" w:noHBand="0" w:noVBand="1"/>
      </w:tblPr>
      <w:tblGrid>
        <w:gridCol w:w="9720"/>
      </w:tblGrid>
      <w:tr w:rsidR="00D53897" w:rsidRPr="003E26C6"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3E26C6" w:rsidRDefault="00D53897" w:rsidP="00D53897">
            <w:pPr>
              <w:spacing w:after="0"/>
              <w:rPr>
                <w:rFonts w:cstheme="minorHAnsi"/>
                <w:sz w:val="6"/>
                <w:szCs w:val="6"/>
                <w:lang w:val="en-GB"/>
              </w:rPr>
            </w:pPr>
          </w:p>
        </w:tc>
      </w:tr>
    </w:tbl>
    <w:p w14:paraId="430C5761" w14:textId="5367300B" w:rsidR="00D53897" w:rsidRPr="003E26C6" w:rsidRDefault="00D53897" w:rsidP="00D53897">
      <w:pPr>
        <w:spacing w:after="0"/>
        <w:rPr>
          <w:rFonts w:cstheme="minorHAnsi"/>
          <w:lang w:val="en-GB"/>
        </w:rPr>
      </w:pPr>
    </w:p>
    <w:p w14:paraId="54E098B6" w14:textId="77777777" w:rsidR="00162A91" w:rsidRPr="003E26C6" w:rsidRDefault="00162A91" w:rsidP="00D53897">
      <w:pPr>
        <w:spacing w:after="0"/>
        <w:rPr>
          <w:rFonts w:cstheme="minorHAnsi"/>
          <w:lang w:val="en-GB"/>
        </w:rPr>
      </w:pPr>
    </w:p>
    <w:p w14:paraId="76CC3422" w14:textId="234A8954" w:rsidR="00922C4B" w:rsidRPr="003E26C6" w:rsidRDefault="00162A91" w:rsidP="00F12205">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 xml:space="preserve">Who is </w:t>
      </w:r>
      <w:r w:rsidR="00F763F6" w:rsidRPr="003E26C6">
        <w:rPr>
          <w:rFonts w:asciiTheme="minorHAnsi" w:hAnsiTheme="minorHAnsi" w:cstheme="minorHAnsi"/>
          <w:b w:val="0"/>
          <w:bCs w:val="0"/>
          <w:color w:val="C00000"/>
          <w:sz w:val="36"/>
          <w:szCs w:val="36"/>
          <w:lang w:val="en-GB"/>
        </w:rPr>
        <w:t xml:space="preserve">the Danish Refugee </w:t>
      </w:r>
      <w:r w:rsidRPr="003E26C6">
        <w:rPr>
          <w:rFonts w:asciiTheme="minorHAnsi" w:hAnsiTheme="minorHAnsi" w:cstheme="minorHAnsi"/>
          <w:b w:val="0"/>
          <w:bCs w:val="0"/>
          <w:color w:val="C00000"/>
          <w:sz w:val="36"/>
          <w:szCs w:val="36"/>
          <w:lang w:val="en-GB"/>
        </w:rPr>
        <w:t>C</w:t>
      </w:r>
      <w:r w:rsidR="00F763F6" w:rsidRPr="003E26C6">
        <w:rPr>
          <w:rFonts w:asciiTheme="minorHAnsi" w:hAnsiTheme="minorHAnsi" w:cstheme="minorHAnsi"/>
          <w:b w:val="0"/>
          <w:bCs w:val="0"/>
          <w:color w:val="C00000"/>
          <w:sz w:val="36"/>
          <w:szCs w:val="36"/>
          <w:lang w:val="en-GB"/>
        </w:rPr>
        <w:t>ouncil</w:t>
      </w:r>
      <w:r w:rsidRPr="003E26C6">
        <w:rPr>
          <w:rFonts w:asciiTheme="minorHAnsi" w:hAnsiTheme="minorHAnsi" w:cstheme="minorHAnsi"/>
          <w:b w:val="0"/>
          <w:bCs w:val="0"/>
          <w:color w:val="C00000"/>
          <w:sz w:val="36"/>
          <w:szCs w:val="36"/>
          <w:lang w:val="en-GB"/>
        </w:rPr>
        <w:t>?</w:t>
      </w:r>
    </w:p>
    <w:p w14:paraId="69F4206A" w14:textId="0193960B" w:rsidR="00162A91" w:rsidRPr="003E26C6" w:rsidRDefault="001B734A" w:rsidP="00843975">
      <w:pPr>
        <w:spacing w:line="240" w:lineRule="auto"/>
        <w:jc w:val="both"/>
        <w:rPr>
          <w:rFonts w:cstheme="minorHAnsi"/>
          <w:lang w:val="en-GB"/>
        </w:rPr>
      </w:pPr>
      <w:r w:rsidRPr="003E26C6">
        <w:rPr>
          <w:rFonts w:cstheme="minorHAnsi"/>
          <w:lang w:val="en-GB"/>
        </w:rPr>
        <w:t xml:space="preserve">Founded in 1956, the Danish Refugee Council (DRC) is a leading international NGO and one of the few with a specific expertise in forced displacement. </w:t>
      </w:r>
      <w:r w:rsidR="00F473E9" w:rsidRPr="003E26C6">
        <w:rPr>
          <w:rFonts w:cstheme="minorHAnsi"/>
          <w:lang w:val="en-GB"/>
        </w:rPr>
        <w:t xml:space="preserve">Active </w:t>
      </w:r>
      <w:r w:rsidR="00802610" w:rsidRPr="003E26C6">
        <w:rPr>
          <w:rFonts w:cstheme="minorHAnsi"/>
          <w:lang w:val="en-GB"/>
        </w:rPr>
        <w:t>in 40</w:t>
      </w:r>
      <w:r w:rsidRPr="003E26C6">
        <w:rPr>
          <w:rFonts w:cstheme="minorHAnsi"/>
          <w:lang w:val="en-GB"/>
        </w:rPr>
        <w:t xml:space="preserve"> countries </w:t>
      </w:r>
      <w:r w:rsidR="004E7280" w:rsidRPr="003E26C6">
        <w:rPr>
          <w:rFonts w:cstheme="minorHAnsi"/>
          <w:lang w:val="en-GB"/>
        </w:rPr>
        <w:t xml:space="preserve">with </w:t>
      </w:r>
      <w:r w:rsidRPr="003E26C6">
        <w:rPr>
          <w:rFonts w:cstheme="minorHAnsi"/>
          <w:lang w:val="en-GB"/>
        </w:rPr>
        <w:t>9,000 employees and  supported by 7,500 volunteers</w:t>
      </w:r>
      <w:r w:rsidR="004E7280" w:rsidRPr="003E26C6">
        <w:rPr>
          <w:rFonts w:cstheme="minorHAnsi"/>
          <w:lang w:val="en-GB"/>
        </w:rPr>
        <w:t xml:space="preserve">, DRC </w:t>
      </w:r>
      <w:r w:rsidRPr="003E26C6">
        <w:rPr>
          <w:rFonts w:cstheme="minorHAnsi"/>
          <w:lang w:val="en-GB"/>
        </w:rPr>
        <w:t>protect</w:t>
      </w:r>
      <w:r w:rsidR="004E7280" w:rsidRPr="003E26C6">
        <w:rPr>
          <w:rFonts w:cstheme="minorHAnsi"/>
          <w:lang w:val="en-GB"/>
        </w:rPr>
        <w:t>s</w:t>
      </w:r>
      <w:r w:rsidRPr="003E26C6">
        <w:rPr>
          <w:rFonts w:cstheme="minorHAnsi"/>
          <w:lang w:val="en-GB"/>
        </w:rPr>
        <w:t>, advocate</w:t>
      </w:r>
      <w:r w:rsidR="004E7280" w:rsidRPr="003E26C6">
        <w:rPr>
          <w:rFonts w:cstheme="minorHAnsi"/>
          <w:lang w:val="en-GB"/>
        </w:rPr>
        <w:t>s</w:t>
      </w:r>
      <w:r w:rsidRPr="003E26C6">
        <w:rPr>
          <w:rFonts w:cstheme="minorHAnsi"/>
          <w:lang w:val="en-GB"/>
        </w:rPr>
        <w:t>, and build</w:t>
      </w:r>
      <w:r w:rsidR="004E7280" w:rsidRPr="003E26C6">
        <w:rPr>
          <w:rFonts w:cstheme="minorHAnsi"/>
          <w:lang w:val="en-GB"/>
        </w:rPr>
        <w:t>s</w:t>
      </w:r>
      <w:r w:rsidRPr="003E26C6">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EB0CBC" w:rsidRPr="003E26C6">
        <w:rPr>
          <w:rFonts w:eastAsiaTheme="majorEastAsia" w:cstheme="minorHAnsi"/>
          <w:b/>
          <w:i/>
          <w:iCs/>
          <w:lang w:val="en-GB"/>
        </w:rPr>
        <w:tab/>
      </w:r>
    </w:p>
    <w:p w14:paraId="0903E2DD" w14:textId="77777777" w:rsidR="00162A91" w:rsidRPr="003E26C6"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3E26C6" w:rsidRDefault="00162A91" w:rsidP="00F12205">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Purpose of the consultancy</w:t>
      </w:r>
    </w:p>
    <w:p w14:paraId="711E2D32" w14:textId="77777777" w:rsidR="00843975" w:rsidRPr="003E26C6" w:rsidRDefault="00843975" w:rsidP="00843975">
      <w:pPr>
        <w:jc w:val="both"/>
        <w:rPr>
          <w:lang w:val="en-GB"/>
        </w:rPr>
      </w:pPr>
      <w:r w:rsidRPr="003E26C6">
        <w:rPr>
          <w:lang w:val="en-GB"/>
        </w:rPr>
        <w:t xml:space="preserve">DRC seeks to engage a consultant or consultancy team to conduct a comprehensive internal review of the Information Management Systems (IMS) currently supporting </w:t>
      </w:r>
      <w:r w:rsidRPr="003E26C6">
        <w:rPr>
          <w:b/>
          <w:bCs/>
          <w:lang w:val="en-GB"/>
        </w:rPr>
        <w:t>Protection Case Management (PCM)</w:t>
      </w:r>
      <w:r w:rsidRPr="003E26C6">
        <w:rPr>
          <w:lang w:val="en-GB"/>
        </w:rPr>
        <w:t xml:space="preserve"> processes, combined with a </w:t>
      </w:r>
      <w:r w:rsidRPr="003E26C6">
        <w:rPr>
          <w:b/>
          <w:bCs/>
          <w:lang w:val="en-GB"/>
        </w:rPr>
        <w:t>broader review of IMS used for other case data management</w:t>
      </w:r>
      <w:r w:rsidRPr="003E26C6">
        <w:rPr>
          <w:lang w:val="en-GB"/>
        </w:rPr>
        <w:t xml:space="preserve"> processes. The consultancy aims to:</w:t>
      </w:r>
    </w:p>
    <w:p w14:paraId="2DB8D26C" w14:textId="77777777" w:rsidR="00843975" w:rsidRPr="003E26C6" w:rsidRDefault="00843975" w:rsidP="00F12205">
      <w:pPr>
        <w:numPr>
          <w:ilvl w:val="0"/>
          <w:numId w:val="3"/>
        </w:numPr>
        <w:spacing w:after="160" w:line="259" w:lineRule="auto"/>
        <w:rPr>
          <w:lang w:val="en-GB"/>
        </w:rPr>
      </w:pPr>
      <w:r w:rsidRPr="003E26C6">
        <w:rPr>
          <w:lang w:val="en-GB"/>
        </w:rPr>
        <w:t xml:space="preserve">Conduct an </w:t>
      </w:r>
      <w:r w:rsidRPr="003E26C6">
        <w:rPr>
          <w:b/>
          <w:bCs/>
          <w:lang w:val="en-GB"/>
        </w:rPr>
        <w:t>in-depth analysis</w:t>
      </w:r>
      <w:r w:rsidRPr="003E26C6">
        <w:rPr>
          <w:lang w:val="en-GB"/>
        </w:rPr>
        <w:t xml:space="preserve"> of IMS used for Protection Case Management to identify the most suitable solution(s) for global standardization and implementation for this specific use case.</w:t>
      </w:r>
    </w:p>
    <w:p w14:paraId="648F4B32" w14:textId="710F76A4" w:rsidR="00162A91" w:rsidRPr="003E26C6" w:rsidRDefault="00843975" w:rsidP="00F12205">
      <w:pPr>
        <w:numPr>
          <w:ilvl w:val="0"/>
          <w:numId w:val="3"/>
        </w:numPr>
        <w:spacing w:after="160" w:line="259" w:lineRule="auto"/>
        <w:rPr>
          <w:lang w:val="en-GB"/>
        </w:rPr>
      </w:pPr>
      <w:r w:rsidRPr="003E26C6">
        <w:rPr>
          <w:lang w:val="en-GB"/>
        </w:rPr>
        <w:t xml:space="preserve">Additionally, provide a </w:t>
      </w:r>
      <w:r w:rsidRPr="003E26C6">
        <w:rPr>
          <w:b/>
          <w:bCs/>
          <w:lang w:val="en-GB"/>
        </w:rPr>
        <w:t>high-level overview</w:t>
      </w:r>
      <w:r w:rsidRPr="003E26C6">
        <w:rPr>
          <w:lang w:val="en-GB"/>
        </w:rPr>
        <w:t xml:space="preserve"> of other IMS for case data management across DRC’s other core sectors, identifying key features and potential for integration or standardization.</w:t>
      </w:r>
    </w:p>
    <w:p w14:paraId="509EFDFA" w14:textId="56568F24" w:rsidR="00843975" w:rsidRPr="003E26C6" w:rsidRDefault="00162A91" w:rsidP="00F12205">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lastRenderedPageBreak/>
        <w:t>Background</w:t>
      </w:r>
    </w:p>
    <w:p w14:paraId="7D865F11" w14:textId="06AB24A5" w:rsidR="00843975" w:rsidRPr="003E26C6" w:rsidRDefault="00843975" w:rsidP="00F12205">
      <w:pPr>
        <w:pStyle w:val="ListParagraph"/>
        <w:numPr>
          <w:ilvl w:val="1"/>
          <w:numId w:val="1"/>
        </w:numPr>
        <w:spacing w:after="160" w:line="259" w:lineRule="auto"/>
        <w:rPr>
          <w:b/>
          <w:lang w:val="en-GB"/>
        </w:rPr>
      </w:pPr>
      <w:r w:rsidRPr="003E26C6">
        <w:rPr>
          <w:b/>
          <w:lang w:val="en-GB"/>
        </w:rPr>
        <w:t>Protection Case Management</w:t>
      </w:r>
    </w:p>
    <w:p w14:paraId="26FA1839" w14:textId="77777777" w:rsidR="00843975" w:rsidRPr="003E26C6" w:rsidRDefault="00843975" w:rsidP="00843975">
      <w:pPr>
        <w:jc w:val="both"/>
        <w:rPr>
          <w:lang w:val="en-GB"/>
        </w:rPr>
      </w:pPr>
      <w:r w:rsidRPr="003E26C6">
        <w:rPr>
          <w:lang w:val="en-GB"/>
        </w:rPr>
        <w:t xml:space="preserve">DRC implements </w:t>
      </w:r>
      <w:r w:rsidRPr="003E26C6">
        <w:rPr>
          <w:b/>
          <w:bCs/>
          <w:lang w:val="en-GB"/>
        </w:rPr>
        <w:t>Protection Programming</w:t>
      </w:r>
      <w:r w:rsidRPr="003E26C6">
        <w:rPr>
          <w:lang w:val="en-GB"/>
        </w:rPr>
        <w:t xml:space="preserve"> across nearly all the 40 countries in which it operates. DRC's protection work encompasses the following areas: Gender-Based Violence (GBV), Child Protection, Community-Based Protection, Protection Information Management (PIM), Mental Health and Psychosocial Support (MHPSS), and Legal Aid. According to DRC's 2023 Annual Protection Survey, Protection Case Management is currently implemented in 63% of the countries that responded to the survey.</w:t>
      </w:r>
    </w:p>
    <w:p w14:paraId="637FFEB9" w14:textId="77777777" w:rsidR="00843975" w:rsidRPr="003E26C6" w:rsidRDefault="00843975" w:rsidP="00843975">
      <w:pPr>
        <w:jc w:val="both"/>
        <w:rPr>
          <w:lang w:val="en-GB"/>
        </w:rPr>
      </w:pPr>
      <w:r w:rsidRPr="003E26C6">
        <w:rPr>
          <w:b/>
          <w:bCs/>
          <w:lang w:val="en-GB"/>
        </w:rPr>
        <w:t>Protection Case Management</w:t>
      </w:r>
      <w:r w:rsidRPr="003E26C6">
        <w:rPr>
          <w:lang w:val="en-GB"/>
        </w:rPr>
        <w:t xml:space="preserve"> is a structured, ongoing approach designed to provide responsive, remedial support to individuals at heightened risk of rights violations. Its </w:t>
      </w:r>
      <w:proofErr w:type="gramStart"/>
      <w:r w:rsidRPr="003E26C6">
        <w:rPr>
          <w:lang w:val="en-GB"/>
        </w:rPr>
        <w:t>ultimate goal</w:t>
      </w:r>
      <w:proofErr w:type="gramEnd"/>
      <w:r w:rsidRPr="003E26C6">
        <w:rPr>
          <w:lang w:val="en-GB"/>
        </w:rPr>
        <w:t xml:space="preserve"> is to empower individuals to claim their rights and achieve safety, dignity, and resilience. DRC’s Protection Case Management interventions are committed to delivering high-quality, protection-oriented services to affected populations. These interventions rely on well-functioning IMS that enable staff, including caseworkers and supervisors, to effectively manage cases, ensure proper supervision, and support monitoring and evaluation efforts. A robust IMS is a critical component of DRC’s case management interventions, contributing to the overall quality and effectiveness of services provided to those in need.</w:t>
      </w:r>
    </w:p>
    <w:p w14:paraId="405BEC01" w14:textId="7A1D2644" w:rsidR="00843975" w:rsidRPr="003E26C6" w:rsidRDefault="00843975" w:rsidP="00F12205">
      <w:pPr>
        <w:pStyle w:val="ListParagraph"/>
        <w:numPr>
          <w:ilvl w:val="1"/>
          <w:numId w:val="1"/>
        </w:numPr>
        <w:spacing w:after="160" w:line="259" w:lineRule="auto"/>
        <w:rPr>
          <w:b/>
          <w:lang w:val="en-GB"/>
        </w:rPr>
      </w:pPr>
      <w:r w:rsidRPr="003E26C6">
        <w:rPr>
          <w:b/>
          <w:lang w:val="en-GB"/>
        </w:rPr>
        <w:t>Information Management</w:t>
      </w:r>
    </w:p>
    <w:p w14:paraId="2179B250" w14:textId="77777777" w:rsidR="00843975" w:rsidRPr="003E26C6" w:rsidRDefault="00843975" w:rsidP="00843975">
      <w:pPr>
        <w:jc w:val="both"/>
        <w:rPr>
          <w:lang w:val="en-GB"/>
        </w:rPr>
      </w:pPr>
      <w:r w:rsidRPr="003E26C6">
        <w:rPr>
          <w:lang w:val="en-GB"/>
        </w:rPr>
        <w:t xml:space="preserve">Beyond Protection Case Management, DRC faces considerable challenges through a lack of standardization of Information Management in its other core sectors. According to an </w:t>
      </w:r>
      <w:r w:rsidRPr="003E26C6">
        <w:rPr>
          <w:b/>
          <w:bCs/>
          <w:lang w:val="en-GB"/>
        </w:rPr>
        <w:t>internal regional IM needs assessment</w:t>
      </w:r>
      <w:r w:rsidRPr="003E26C6">
        <w:rPr>
          <w:lang w:val="en-GB"/>
        </w:rPr>
        <w:t xml:space="preserve">, </w:t>
      </w:r>
      <w:r w:rsidRPr="003E26C6">
        <w:rPr>
          <w:b/>
          <w:bCs/>
          <w:lang w:val="en-GB"/>
        </w:rPr>
        <w:t>data fragmentation</w:t>
      </w:r>
      <w:r w:rsidRPr="003E26C6">
        <w:rPr>
          <w:lang w:val="en-GB"/>
        </w:rPr>
        <w:t xml:space="preserve"> within country offices is one of the main challenges. This fragmentation is due to the use of diverse tools and systems for data collection, storage, processing, and analysis. DRC country operations have repeatedly emphasized the necessity for a unified approach to IM of which with </w:t>
      </w:r>
      <w:r w:rsidRPr="003E26C6">
        <w:rPr>
          <w:b/>
          <w:bCs/>
          <w:lang w:val="en-GB"/>
        </w:rPr>
        <w:t>IMS standardization</w:t>
      </w:r>
      <w:r w:rsidRPr="003E26C6">
        <w:rPr>
          <w:lang w:val="en-GB"/>
        </w:rPr>
        <w:t xml:space="preserve"> as a key pillar.</w:t>
      </w:r>
    </w:p>
    <w:p w14:paraId="54BA79A2" w14:textId="77777777" w:rsidR="00843975" w:rsidRPr="003E26C6" w:rsidRDefault="00843975" w:rsidP="00843975">
      <w:pPr>
        <w:jc w:val="both"/>
        <w:rPr>
          <w:lang w:val="en-GB"/>
        </w:rPr>
      </w:pPr>
      <w:r w:rsidRPr="003E26C6">
        <w:rPr>
          <w:lang w:val="en-GB"/>
        </w:rPr>
        <w:t>Moreover, a global internal review of IM Systems in DRC in 2022 highlights the variety of IM-related tools used across DRC:</w:t>
      </w:r>
    </w:p>
    <w:p w14:paraId="10D91C23" w14:textId="77777777" w:rsidR="00843975" w:rsidRPr="003E26C6" w:rsidRDefault="00843975" w:rsidP="00F12205">
      <w:pPr>
        <w:numPr>
          <w:ilvl w:val="0"/>
          <w:numId w:val="4"/>
        </w:numPr>
        <w:spacing w:after="160" w:line="259" w:lineRule="auto"/>
        <w:jc w:val="both"/>
        <w:rPr>
          <w:lang w:val="en-GB"/>
        </w:rPr>
      </w:pPr>
      <w:r w:rsidRPr="003E26C6">
        <w:rPr>
          <w:lang w:val="en-GB"/>
        </w:rPr>
        <w:t>Data Collection: Tools like Kobo (used by 23 COs) and paper questionnaires (12 COs) are common.</w:t>
      </w:r>
    </w:p>
    <w:p w14:paraId="74192DD9" w14:textId="77777777" w:rsidR="00843975" w:rsidRPr="003E26C6" w:rsidRDefault="00843975" w:rsidP="00F12205">
      <w:pPr>
        <w:numPr>
          <w:ilvl w:val="0"/>
          <w:numId w:val="4"/>
        </w:numPr>
        <w:spacing w:after="160" w:line="259" w:lineRule="auto"/>
        <w:jc w:val="both"/>
        <w:rPr>
          <w:lang w:val="en-GB"/>
        </w:rPr>
      </w:pPr>
      <w:r w:rsidRPr="003E26C6">
        <w:rPr>
          <w:lang w:val="en-GB"/>
        </w:rPr>
        <w:t>Data Storage and Processing: Excel is widely used (25 COs), along with SharePoint (17 COs) and OneDrive (13 COs).</w:t>
      </w:r>
    </w:p>
    <w:p w14:paraId="0500D473" w14:textId="77777777" w:rsidR="00843975" w:rsidRPr="003E26C6" w:rsidRDefault="00843975" w:rsidP="00F12205">
      <w:pPr>
        <w:numPr>
          <w:ilvl w:val="0"/>
          <w:numId w:val="4"/>
        </w:numPr>
        <w:spacing w:after="160" w:line="259" w:lineRule="auto"/>
        <w:jc w:val="both"/>
        <w:rPr>
          <w:lang w:val="en-GB"/>
        </w:rPr>
      </w:pPr>
      <w:r w:rsidRPr="003E26C6">
        <w:rPr>
          <w:lang w:val="en-GB"/>
        </w:rPr>
        <w:t xml:space="preserve">Data Analysis: Excel (25 COs) and Power BI (17 COs) are prevalent, with </w:t>
      </w:r>
      <w:proofErr w:type="spellStart"/>
      <w:r w:rsidRPr="003E26C6">
        <w:rPr>
          <w:lang w:val="en-GB"/>
        </w:rPr>
        <w:t>ActivityInfo</w:t>
      </w:r>
      <w:proofErr w:type="spellEnd"/>
      <w:r w:rsidRPr="003E26C6">
        <w:rPr>
          <w:lang w:val="en-GB"/>
        </w:rPr>
        <w:t>, GIS and SPSS being adopted for specific purposes.</w:t>
      </w:r>
    </w:p>
    <w:p w14:paraId="0BE2E193" w14:textId="77777777" w:rsidR="00843975" w:rsidRPr="003E26C6" w:rsidRDefault="00843975" w:rsidP="00843975">
      <w:pPr>
        <w:rPr>
          <w:lang w:val="en-GB"/>
        </w:rPr>
      </w:pPr>
      <w:r w:rsidRPr="003E26C6">
        <w:rPr>
          <w:lang w:val="en-GB"/>
        </w:rPr>
        <w:t xml:space="preserve">This multiplicity of tools without a unified approach leads to inefficiencies and hinders effective data management. Addressing these challenges is crucial for enhancing program effectiveness and ensuring cohesive IM practices within DRC. While DRC has begun to tackle this issue by implementing the organizational private Kobo server, Kobo is primarily designed for handling </w:t>
      </w:r>
      <w:r w:rsidRPr="003E26C6">
        <w:rPr>
          <w:b/>
          <w:bCs/>
          <w:lang w:val="en-GB"/>
        </w:rPr>
        <w:t>single-use data</w:t>
      </w:r>
      <w:r w:rsidRPr="003E26C6">
        <w:rPr>
          <w:lang w:val="en-GB"/>
        </w:rPr>
        <w:t xml:space="preserve"> rather than </w:t>
      </w:r>
      <w:r w:rsidRPr="003E26C6">
        <w:rPr>
          <w:b/>
          <w:bCs/>
          <w:lang w:val="en-GB"/>
        </w:rPr>
        <w:t>case data</w:t>
      </w:r>
      <w:r w:rsidRPr="003E26C6">
        <w:rPr>
          <w:lang w:val="en-GB"/>
        </w:rPr>
        <w:t xml:space="preserve"> (see Section 3.3 for definitions). Therefore, this consultancy will focus on examining and identifying IMS that can effectively handle case data, aligning with DRC's need for systems that support ongoing case management processes across various sectors.</w:t>
      </w:r>
    </w:p>
    <w:p w14:paraId="65174198" w14:textId="18391741" w:rsidR="00843975" w:rsidRPr="003E26C6" w:rsidRDefault="00843975" w:rsidP="00F12205">
      <w:pPr>
        <w:pStyle w:val="ListParagraph"/>
        <w:numPr>
          <w:ilvl w:val="1"/>
          <w:numId w:val="8"/>
        </w:numPr>
        <w:spacing w:after="160" w:line="259" w:lineRule="auto"/>
        <w:rPr>
          <w:b/>
          <w:lang w:val="en-GB"/>
        </w:rPr>
      </w:pPr>
      <w:r w:rsidRPr="003E26C6">
        <w:rPr>
          <w:b/>
          <w:lang w:val="en-GB"/>
        </w:rPr>
        <w:lastRenderedPageBreak/>
        <w:t>Definition of Single-use and Case data</w:t>
      </w:r>
    </w:p>
    <w:p w14:paraId="67719CF7" w14:textId="7AF6DF9E" w:rsidR="00843975" w:rsidRPr="003E26C6" w:rsidRDefault="00843975" w:rsidP="00843975">
      <w:pPr>
        <w:jc w:val="both"/>
        <w:rPr>
          <w:lang w:val="en-GB"/>
        </w:rPr>
      </w:pPr>
      <w:r w:rsidRPr="003E26C6">
        <w:rPr>
          <w:lang w:val="en-GB"/>
        </w:rPr>
        <w:t>Case data involves personal, often sensitive information used for ongoing follow-up with individual beneficiaries. Staff must interact with and update this data, assign cases to different staff, and extract high-level data for analysis. Protection of personal information is crucial, ensuring only assigned staff can access specific cases.</w:t>
      </w:r>
    </w:p>
    <w:p w14:paraId="265C10B6" w14:textId="1B810479" w:rsidR="00341D34" w:rsidRPr="003E26C6" w:rsidRDefault="00EB0CBC" w:rsidP="00EB0CBC">
      <w:pPr>
        <w:tabs>
          <w:tab w:val="left" w:pos="1657"/>
        </w:tabs>
        <w:spacing w:after="0"/>
        <w:rPr>
          <w:rFonts w:cstheme="minorHAnsi"/>
          <w:lang w:val="en-GB"/>
        </w:rPr>
      </w:pPr>
      <w:r w:rsidRPr="003E26C6">
        <w:rPr>
          <w:rFonts w:cstheme="minorHAnsi"/>
          <w:i/>
          <w:iCs/>
          <w:lang w:val="en-GB"/>
        </w:rPr>
        <w:tab/>
      </w:r>
    </w:p>
    <w:p w14:paraId="757FF66E" w14:textId="2F60C59C" w:rsidR="00843975" w:rsidRPr="003E26C6" w:rsidRDefault="008E6852" w:rsidP="00F12205">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Objecti</w:t>
      </w:r>
      <w:r w:rsidR="00162A91" w:rsidRPr="003E26C6">
        <w:rPr>
          <w:rFonts w:asciiTheme="minorHAnsi" w:hAnsiTheme="minorHAnsi" w:cstheme="minorHAnsi"/>
          <w:b w:val="0"/>
          <w:bCs w:val="0"/>
          <w:color w:val="C00000"/>
          <w:sz w:val="36"/>
          <w:szCs w:val="36"/>
          <w:lang w:val="en-GB"/>
        </w:rPr>
        <w:t>ve of the consultancy</w:t>
      </w:r>
    </w:p>
    <w:p w14:paraId="2471FB5F" w14:textId="77777777" w:rsidR="00843975" w:rsidRPr="003E26C6" w:rsidRDefault="00843975" w:rsidP="00F12205">
      <w:pPr>
        <w:pStyle w:val="ListParagraph"/>
        <w:numPr>
          <w:ilvl w:val="1"/>
          <w:numId w:val="1"/>
        </w:numPr>
        <w:spacing w:after="160" w:line="259" w:lineRule="auto"/>
        <w:rPr>
          <w:b/>
          <w:lang w:val="en-GB"/>
        </w:rPr>
      </w:pPr>
      <w:r w:rsidRPr="003E26C6">
        <w:rPr>
          <w:b/>
          <w:lang w:val="en-GB"/>
        </w:rPr>
        <w:t>Primary Goal</w:t>
      </w:r>
    </w:p>
    <w:p w14:paraId="43C540DB" w14:textId="77777777" w:rsidR="00843975" w:rsidRPr="003E26C6" w:rsidRDefault="00843975" w:rsidP="00843975">
      <w:pPr>
        <w:jc w:val="both"/>
        <w:rPr>
          <w:lang w:val="en-GB"/>
        </w:rPr>
      </w:pPr>
      <w:r w:rsidRPr="003E26C6">
        <w:rPr>
          <w:lang w:val="en-GB"/>
        </w:rPr>
        <w:t xml:space="preserve">To identify and recommend one or two IMS solutions suitable for global standardization in Protection Case Management, and to provide strategic insights into other IMS used for case data management purpose, to facilitate subsequent decision making on investments in a system. </w:t>
      </w:r>
    </w:p>
    <w:p w14:paraId="0155E721" w14:textId="77777777" w:rsidR="00843975" w:rsidRPr="003E26C6" w:rsidRDefault="00843975" w:rsidP="00F12205">
      <w:pPr>
        <w:pStyle w:val="ListParagraph"/>
        <w:numPr>
          <w:ilvl w:val="1"/>
          <w:numId w:val="1"/>
        </w:numPr>
        <w:spacing w:after="160" w:line="259" w:lineRule="auto"/>
        <w:rPr>
          <w:b/>
          <w:lang w:val="en-GB"/>
        </w:rPr>
      </w:pPr>
      <w:r w:rsidRPr="003E26C6">
        <w:rPr>
          <w:b/>
          <w:lang w:val="en-GB"/>
        </w:rPr>
        <w:t>Specific Objectives</w:t>
      </w:r>
    </w:p>
    <w:p w14:paraId="5790A119" w14:textId="77777777" w:rsidR="00843975" w:rsidRPr="003E26C6" w:rsidRDefault="00843975" w:rsidP="00843975">
      <w:pPr>
        <w:rPr>
          <w:u w:val="single"/>
          <w:lang w:val="en-GB"/>
        </w:rPr>
      </w:pPr>
      <w:r w:rsidRPr="003E26C6">
        <w:rPr>
          <w:b/>
          <w:u w:val="single"/>
          <w:lang w:val="en-GB"/>
        </w:rPr>
        <w:t>Protection Case Management Focus:</w:t>
      </w:r>
    </w:p>
    <w:p w14:paraId="62811A31" w14:textId="77777777" w:rsidR="00843975" w:rsidRPr="003E26C6" w:rsidRDefault="00843975" w:rsidP="00F12205">
      <w:pPr>
        <w:pStyle w:val="ListParagraph"/>
        <w:numPr>
          <w:ilvl w:val="0"/>
          <w:numId w:val="5"/>
        </w:numPr>
        <w:spacing w:after="160" w:line="259" w:lineRule="auto"/>
        <w:jc w:val="both"/>
        <w:rPr>
          <w:lang w:val="en-GB"/>
        </w:rPr>
      </w:pPr>
      <w:r w:rsidRPr="003E26C6">
        <w:rPr>
          <w:b/>
          <w:bCs/>
          <w:lang w:val="en-GB"/>
        </w:rPr>
        <w:t>Comprehensive Overview and Evaluation of Current PCM IMS</w:t>
      </w:r>
      <w:r w:rsidRPr="003E26C6">
        <w:rPr>
          <w:lang w:val="en-GB"/>
        </w:rPr>
        <w:t>: The review will assess the Information Management Systems presently in use for Protection Case Management across DRC operations. This will include an analysis of the strengths and weaknesses of each system, as well as a comparison of their features, functionalities, effectiveness, and existing knowledge within staff. The review will highlight similarities and differences between the systems.</w:t>
      </w:r>
    </w:p>
    <w:p w14:paraId="0DD6B481" w14:textId="77777777" w:rsidR="00843975" w:rsidRPr="003E26C6" w:rsidRDefault="00843975" w:rsidP="00F12205">
      <w:pPr>
        <w:pStyle w:val="ListParagraph"/>
        <w:numPr>
          <w:ilvl w:val="0"/>
          <w:numId w:val="5"/>
        </w:numPr>
        <w:spacing w:after="160" w:line="259" w:lineRule="auto"/>
        <w:jc w:val="both"/>
        <w:rPr>
          <w:lang w:val="en-GB"/>
        </w:rPr>
      </w:pPr>
      <w:r w:rsidRPr="003E26C6">
        <w:rPr>
          <w:b/>
          <w:bCs/>
          <w:lang w:val="en-GB"/>
        </w:rPr>
        <w:t>Strategic Recommendations for Global Standardization</w:t>
      </w:r>
      <w:r w:rsidRPr="003E26C6">
        <w:rPr>
          <w:lang w:val="en-GB"/>
        </w:rPr>
        <w:t>: Based on the findings of the review, the consultant will provide clear, actionable recommendations on the preferred IMS solution(s) for DRC to adopt and standardize globally. These recommendations will consider operational needs, scalability, ease of use, and the potential to enhance the quality and efficiency of Protection Case Management across all DRC country programs.</w:t>
      </w:r>
    </w:p>
    <w:p w14:paraId="00D75F28" w14:textId="77777777" w:rsidR="00843975" w:rsidRPr="003E26C6" w:rsidRDefault="00843975" w:rsidP="00843975">
      <w:pPr>
        <w:pStyle w:val="ListParagraph"/>
        <w:jc w:val="both"/>
        <w:rPr>
          <w:lang w:val="en-GB"/>
        </w:rPr>
      </w:pPr>
      <w:r w:rsidRPr="003E26C6">
        <w:rPr>
          <w:lang w:val="en-GB"/>
        </w:rPr>
        <w:t>The consultancy’s goal is to enable DRC to streamline its PCM processes through the adoption of efficient IMS, thereby improving case management outcomes and enhancing the organization’s ability to protect and support people affected by conflict and displacement, globally.</w:t>
      </w:r>
    </w:p>
    <w:p w14:paraId="616A2E09" w14:textId="77777777" w:rsidR="00843975" w:rsidRPr="003E26C6" w:rsidRDefault="00843975" w:rsidP="00843975">
      <w:pPr>
        <w:rPr>
          <w:u w:val="single"/>
          <w:lang w:val="en-GB"/>
        </w:rPr>
      </w:pPr>
      <w:r w:rsidRPr="003E26C6">
        <w:rPr>
          <w:b/>
          <w:u w:val="single"/>
          <w:lang w:val="en-GB"/>
        </w:rPr>
        <w:t>Review of Additional Case Data Management IMS:</w:t>
      </w:r>
    </w:p>
    <w:p w14:paraId="41750B6D" w14:textId="77777777" w:rsidR="00843975" w:rsidRPr="003E26C6" w:rsidRDefault="00843975" w:rsidP="00F12205">
      <w:pPr>
        <w:pStyle w:val="ListParagraph"/>
        <w:numPr>
          <w:ilvl w:val="0"/>
          <w:numId w:val="5"/>
        </w:numPr>
        <w:spacing w:after="160" w:line="259" w:lineRule="auto"/>
        <w:jc w:val="both"/>
        <w:rPr>
          <w:lang w:val="en-GB"/>
        </w:rPr>
      </w:pPr>
      <w:r w:rsidRPr="003E26C6">
        <w:rPr>
          <w:b/>
          <w:bCs/>
          <w:lang w:val="en-GB"/>
        </w:rPr>
        <w:t>High-Level Inventory:</w:t>
      </w:r>
      <w:r w:rsidRPr="003E26C6">
        <w:rPr>
          <w:lang w:val="en-GB"/>
        </w:rPr>
        <w:t xml:space="preserve"> The consultant is expected to compile a high-level list of other Information Management Systems used for case data management across different sectors within DRC. This inventory should include both in-house systems (e.g., Ukraine IMS, RIMS) and external platforms (e.g., </w:t>
      </w:r>
      <w:proofErr w:type="spellStart"/>
      <w:r w:rsidRPr="003E26C6">
        <w:rPr>
          <w:lang w:val="en-GB"/>
        </w:rPr>
        <w:t>SurveyCTO</w:t>
      </w:r>
      <w:proofErr w:type="spellEnd"/>
      <w:r w:rsidRPr="003E26C6">
        <w:rPr>
          <w:lang w:val="en-GB"/>
        </w:rPr>
        <w:t xml:space="preserve">, </w:t>
      </w:r>
      <w:proofErr w:type="spellStart"/>
      <w:r w:rsidRPr="003E26C6">
        <w:rPr>
          <w:lang w:val="en-GB"/>
        </w:rPr>
        <w:t>CommCare</w:t>
      </w:r>
      <w:proofErr w:type="spellEnd"/>
      <w:r w:rsidRPr="003E26C6">
        <w:rPr>
          <w:lang w:val="en-GB"/>
        </w:rPr>
        <w:t xml:space="preserve">, </w:t>
      </w:r>
      <w:proofErr w:type="spellStart"/>
      <w:r w:rsidRPr="003E26C6">
        <w:rPr>
          <w:lang w:val="en-GB"/>
        </w:rPr>
        <w:t>ActivityInfo</w:t>
      </w:r>
      <w:proofErr w:type="spellEnd"/>
      <w:r w:rsidRPr="003E26C6">
        <w:rPr>
          <w:lang w:val="en-GB"/>
        </w:rPr>
        <w:t>). For each system, the consultant will identify the specific needs addressed and any requirements that remain unmet.</w:t>
      </w:r>
    </w:p>
    <w:p w14:paraId="42443914" w14:textId="77777777" w:rsidR="00843975" w:rsidRPr="003E26C6" w:rsidRDefault="00843975" w:rsidP="00F12205">
      <w:pPr>
        <w:numPr>
          <w:ilvl w:val="0"/>
          <w:numId w:val="5"/>
        </w:numPr>
        <w:spacing w:after="160" w:line="259" w:lineRule="auto"/>
        <w:jc w:val="both"/>
        <w:rPr>
          <w:lang w:val="en-GB"/>
        </w:rPr>
      </w:pPr>
      <w:r w:rsidRPr="003E26C6">
        <w:rPr>
          <w:b/>
          <w:bCs/>
          <w:lang w:val="en-GB"/>
        </w:rPr>
        <w:t>Key Feature Mapping and Analysis:</w:t>
      </w:r>
      <w:r w:rsidRPr="003E26C6">
        <w:rPr>
          <w:lang w:val="en-GB"/>
        </w:rPr>
        <w:t xml:space="preserve"> The consultant should identify common functionalities and features of these systems, as well as any unique attributes that may benefit other sectors. This analysis will determine the fundamental features a global case management system should entail. The consultant will assess how these features align with DRC's operational requirements and strategic objectives </w:t>
      </w:r>
      <w:proofErr w:type="gramStart"/>
      <w:r w:rsidRPr="003E26C6">
        <w:rPr>
          <w:lang w:val="en-GB"/>
        </w:rPr>
        <w:t>in regard to</w:t>
      </w:r>
      <w:proofErr w:type="gramEnd"/>
      <w:r w:rsidRPr="003E26C6">
        <w:rPr>
          <w:lang w:val="en-GB"/>
        </w:rPr>
        <w:t xml:space="preserve"> case data management.</w:t>
      </w:r>
    </w:p>
    <w:p w14:paraId="4E4E7DFF" w14:textId="77777777" w:rsidR="00843975" w:rsidRPr="003E26C6" w:rsidRDefault="00843975" w:rsidP="00F12205">
      <w:pPr>
        <w:numPr>
          <w:ilvl w:val="0"/>
          <w:numId w:val="5"/>
        </w:numPr>
        <w:spacing w:after="160" w:line="259" w:lineRule="auto"/>
        <w:jc w:val="both"/>
        <w:rPr>
          <w:lang w:val="en-GB"/>
        </w:rPr>
      </w:pPr>
      <w:r w:rsidRPr="003E26C6">
        <w:rPr>
          <w:b/>
          <w:lang w:val="en-GB"/>
        </w:rPr>
        <w:t xml:space="preserve">Assessment of Integration Potential with Recommended PCM IMS Solutions: </w:t>
      </w:r>
      <w:r w:rsidRPr="003E26C6">
        <w:rPr>
          <w:lang w:val="en-GB"/>
        </w:rPr>
        <w:t xml:space="preserve">Based on the findings from both the Protection Case Management IMS analysis and the additional case data </w:t>
      </w:r>
      <w:r w:rsidRPr="003E26C6">
        <w:rPr>
          <w:lang w:val="en-GB"/>
        </w:rPr>
        <w:lastRenderedPageBreak/>
        <w:t>IMS review, the consultant will assess the potential for integration or alignment between the recommended PCM IMS solution(s) and other case data management systems. This assessment will consider technical compatibility, data interoperability, and the feasibility of a unified or harmonized approach to case data management across sectors.</w:t>
      </w:r>
    </w:p>
    <w:p w14:paraId="174A9CE7" w14:textId="57BEBCC2" w:rsidR="00843975" w:rsidRPr="003E26C6" w:rsidRDefault="00843975" w:rsidP="00F12205">
      <w:pPr>
        <w:numPr>
          <w:ilvl w:val="0"/>
          <w:numId w:val="5"/>
        </w:numPr>
        <w:spacing w:after="160" w:line="259" w:lineRule="auto"/>
        <w:jc w:val="both"/>
        <w:rPr>
          <w:lang w:val="en-GB"/>
        </w:rPr>
      </w:pPr>
      <w:r w:rsidRPr="003E26C6">
        <w:rPr>
          <w:b/>
          <w:bCs/>
          <w:lang w:val="en-GB"/>
        </w:rPr>
        <w:t>Strategic Recommendations Cross-Sectoral Case Data Management</w:t>
      </w:r>
      <w:r w:rsidRPr="003E26C6">
        <w:rPr>
          <w:lang w:val="en-GB"/>
        </w:rPr>
        <w:t>: The consultant is expected to provide general recommendations on how DRC can approach cross-sectoral case data management in the future. This will include suggestions for standardization, integration, or alignment of IMS solutions across different sectors.</w:t>
      </w:r>
      <w:r w:rsidRPr="003E26C6">
        <w:rPr>
          <w:b/>
          <w:bCs/>
          <w:lang w:val="en-GB"/>
        </w:rPr>
        <w:t xml:space="preserve"> </w:t>
      </w:r>
    </w:p>
    <w:p w14:paraId="602238F3" w14:textId="678886DE" w:rsidR="00E56602" w:rsidRPr="003E26C6" w:rsidRDefault="00162A91" w:rsidP="00F12205">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Scope of work and Methodology</w:t>
      </w:r>
    </w:p>
    <w:p w14:paraId="2624AFF9" w14:textId="751DCED6" w:rsidR="00843975" w:rsidRPr="003E26C6" w:rsidRDefault="00843975" w:rsidP="00F12205">
      <w:pPr>
        <w:pStyle w:val="ListParagraph"/>
        <w:numPr>
          <w:ilvl w:val="1"/>
          <w:numId w:val="1"/>
        </w:numPr>
        <w:spacing w:after="160" w:line="259" w:lineRule="auto"/>
        <w:rPr>
          <w:b/>
          <w:lang w:val="en-GB"/>
        </w:rPr>
      </w:pPr>
      <w:r w:rsidRPr="003E26C6">
        <w:rPr>
          <w:b/>
          <w:lang w:val="en-GB"/>
        </w:rPr>
        <w:t>Protection Case Management:</w:t>
      </w:r>
    </w:p>
    <w:p w14:paraId="687F9C40" w14:textId="77777777" w:rsidR="00843975" w:rsidRPr="003E26C6" w:rsidRDefault="00843975" w:rsidP="00F12205">
      <w:pPr>
        <w:numPr>
          <w:ilvl w:val="0"/>
          <w:numId w:val="6"/>
        </w:numPr>
        <w:spacing w:after="160" w:line="259" w:lineRule="auto"/>
        <w:rPr>
          <w:lang w:val="en-GB"/>
        </w:rPr>
      </w:pPr>
      <w:r w:rsidRPr="003E26C6">
        <w:rPr>
          <w:b/>
          <w:lang w:val="en-GB"/>
        </w:rPr>
        <w:t>List and Describe PCM IMS:</w:t>
      </w:r>
      <w:r w:rsidRPr="003E26C6">
        <w:rPr>
          <w:lang w:val="en-GB"/>
        </w:rPr>
        <w:t xml:space="preserve"> Create a detailed inventory of all IMS currently in use for Protection Case Management.</w:t>
      </w:r>
    </w:p>
    <w:p w14:paraId="029A3751" w14:textId="77777777" w:rsidR="00843975" w:rsidRPr="003E26C6" w:rsidRDefault="00843975" w:rsidP="00F12205">
      <w:pPr>
        <w:numPr>
          <w:ilvl w:val="0"/>
          <w:numId w:val="6"/>
        </w:numPr>
        <w:spacing w:after="160" w:line="259" w:lineRule="auto"/>
        <w:rPr>
          <w:lang w:val="en-GB"/>
        </w:rPr>
      </w:pPr>
      <w:r w:rsidRPr="003E26C6">
        <w:rPr>
          <w:b/>
          <w:lang w:val="en-GB"/>
        </w:rPr>
        <w:t>Evaluate Systems:</w:t>
      </w:r>
    </w:p>
    <w:p w14:paraId="7148DFC3" w14:textId="77777777" w:rsidR="00843975" w:rsidRPr="003E26C6" w:rsidRDefault="00843975" w:rsidP="00F12205">
      <w:pPr>
        <w:numPr>
          <w:ilvl w:val="1"/>
          <w:numId w:val="6"/>
        </w:numPr>
        <w:spacing w:after="0" w:line="240" w:lineRule="auto"/>
        <w:jc w:val="both"/>
        <w:rPr>
          <w:lang w:val="en-GB"/>
        </w:rPr>
      </w:pPr>
      <w:r w:rsidRPr="003E26C6">
        <w:rPr>
          <w:b/>
          <w:bCs/>
          <w:lang w:val="en-GB"/>
        </w:rPr>
        <w:t>Operational Adaptability</w:t>
      </w:r>
      <w:r w:rsidRPr="003E26C6">
        <w:rPr>
          <w:lang w:val="en-GB"/>
        </w:rPr>
        <w:t>: An assessment of the system’s performance in varying operational contexts, particularly environments with both high and low connectivity, ensuring the IMS can function effectively in diverse field settings.</w:t>
      </w:r>
    </w:p>
    <w:p w14:paraId="13BD24AB" w14:textId="77777777" w:rsidR="00843975" w:rsidRPr="003E26C6" w:rsidRDefault="00843975" w:rsidP="00F12205">
      <w:pPr>
        <w:numPr>
          <w:ilvl w:val="1"/>
          <w:numId w:val="6"/>
        </w:numPr>
        <w:spacing w:after="0" w:line="240" w:lineRule="auto"/>
        <w:jc w:val="both"/>
        <w:rPr>
          <w:lang w:val="en-GB"/>
        </w:rPr>
      </w:pPr>
      <w:r w:rsidRPr="003E26C6">
        <w:rPr>
          <w:b/>
          <w:bCs/>
          <w:lang w:val="en-GB"/>
        </w:rPr>
        <w:t>Mobile and Web-based Functionality</w:t>
      </w:r>
      <w:r w:rsidRPr="003E26C6">
        <w:rPr>
          <w:lang w:val="en-GB"/>
        </w:rPr>
        <w:t>: Review of the IMS’s availability as both mobile and web-based applications, with a focus on usability in the field and office environments.</w:t>
      </w:r>
    </w:p>
    <w:p w14:paraId="5A348305" w14:textId="77777777" w:rsidR="00843975" w:rsidRPr="003E26C6" w:rsidRDefault="00843975" w:rsidP="00F12205">
      <w:pPr>
        <w:numPr>
          <w:ilvl w:val="1"/>
          <w:numId w:val="6"/>
        </w:numPr>
        <w:spacing w:after="0" w:line="240" w:lineRule="auto"/>
        <w:jc w:val="both"/>
        <w:rPr>
          <w:lang w:val="en-GB"/>
        </w:rPr>
      </w:pPr>
      <w:r w:rsidRPr="003E26C6">
        <w:rPr>
          <w:b/>
          <w:bCs/>
          <w:lang w:val="en-GB"/>
        </w:rPr>
        <w:t>Offline Data Collection</w:t>
      </w:r>
      <w:r w:rsidRPr="003E26C6">
        <w:rPr>
          <w:lang w:val="en-GB"/>
        </w:rPr>
        <w:t>: The ability of the system to support offline data collection, ensuring that case management can continue uninterrupted in areas with limited or no internet connectivity.</w:t>
      </w:r>
    </w:p>
    <w:p w14:paraId="2B933AEC" w14:textId="77777777" w:rsidR="00843975" w:rsidRPr="003E26C6" w:rsidRDefault="00843975" w:rsidP="00F12205">
      <w:pPr>
        <w:numPr>
          <w:ilvl w:val="1"/>
          <w:numId w:val="6"/>
        </w:numPr>
        <w:spacing w:after="0" w:line="240" w:lineRule="auto"/>
        <w:jc w:val="both"/>
        <w:rPr>
          <w:lang w:val="en-GB"/>
        </w:rPr>
      </w:pPr>
      <w:r w:rsidRPr="003E26C6">
        <w:rPr>
          <w:b/>
          <w:bCs/>
          <w:lang w:val="en-GB"/>
        </w:rPr>
        <w:t>User Experience</w:t>
      </w:r>
      <w:r w:rsidRPr="003E26C6">
        <w:rPr>
          <w:lang w:val="en-GB"/>
        </w:rPr>
        <w:t>: An in-depth analysis of user experience, specifically from the perspectives of caseworkers and supervisors. This will include ease of use, system navigation, and efficiency in managing cases through the platform.</w:t>
      </w:r>
    </w:p>
    <w:p w14:paraId="4A483CFC" w14:textId="77777777" w:rsidR="00843975" w:rsidRPr="003E26C6" w:rsidRDefault="00843975" w:rsidP="00F12205">
      <w:pPr>
        <w:numPr>
          <w:ilvl w:val="1"/>
          <w:numId w:val="6"/>
        </w:numPr>
        <w:spacing w:after="0" w:line="240" w:lineRule="auto"/>
        <w:jc w:val="both"/>
        <w:rPr>
          <w:lang w:val="en-GB"/>
        </w:rPr>
      </w:pPr>
      <w:r w:rsidRPr="003E26C6">
        <w:rPr>
          <w:b/>
          <w:bCs/>
          <w:lang w:val="en-GB"/>
        </w:rPr>
        <w:t>System Functionality Across the Case Management Lifecycle</w:t>
      </w:r>
      <w:r w:rsidRPr="003E26C6">
        <w:rPr>
          <w:lang w:val="en-GB"/>
        </w:rPr>
        <w:t>: Evaluation of the IMS’s capabilities throughout the entire case management process, from initial consent gathering to case closure, including intake, assessment, planning, monitoring, and referral processes.</w:t>
      </w:r>
    </w:p>
    <w:p w14:paraId="505873CD" w14:textId="77777777" w:rsidR="00843975" w:rsidRPr="003E26C6" w:rsidRDefault="00843975" w:rsidP="00F12205">
      <w:pPr>
        <w:numPr>
          <w:ilvl w:val="1"/>
          <w:numId w:val="6"/>
        </w:numPr>
        <w:spacing w:after="0" w:line="240" w:lineRule="auto"/>
        <w:jc w:val="both"/>
        <w:rPr>
          <w:lang w:val="en-GB"/>
        </w:rPr>
      </w:pPr>
      <w:r w:rsidRPr="003E26C6">
        <w:rPr>
          <w:b/>
          <w:bCs/>
          <w:lang w:val="en-GB"/>
        </w:rPr>
        <w:t>Maintenance Requirements</w:t>
      </w:r>
      <w:r w:rsidRPr="003E26C6">
        <w:rPr>
          <w:lang w:val="en-GB"/>
        </w:rPr>
        <w:t>: The resources, technical expertise, and time required for ongoing system maintenance, including updates, troubleshooting, and user support.</w:t>
      </w:r>
    </w:p>
    <w:p w14:paraId="6C5F5AA8" w14:textId="77777777" w:rsidR="00843975" w:rsidRPr="003E26C6" w:rsidRDefault="00843975" w:rsidP="00F12205">
      <w:pPr>
        <w:numPr>
          <w:ilvl w:val="1"/>
          <w:numId w:val="6"/>
        </w:numPr>
        <w:spacing w:after="0" w:line="240" w:lineRule="auto"/>
        <w:jc w:val="both"/>
        <w:rPr>
          <w:lang w:val="en-GB"/>
        </w:rPr>
      </w:pPr>
      <w:r w:rsidRPr="003E26C6">
        <w:rPr>
          <w:b/>
          <w:bCs/>
          <w:lang w:val="en-GB"/>
        </w:rPr>
        <w:t>Information Management Capacity</w:t>
      </w:r>
      <w:r w:rsidRPr="003E26C6">
        <w:rPr>
          <w:lang w:val="en-GB"/>
        </w:rPr>
        <w:t>: Assessment of the capacity requirements necessary for DRC teams to effectively implement, operate, and maintain the IMS, including staffing and training needs.</w:t>
      </w:r>
    </w:p>
    <w:p w14:paraId="2125E169" w14:textId="77777777" w:rsidR="00843975" w:rsidRPr="003E26C6" w:rsidRDefault="00843975" w:rsidP="00F12205">
      <w:pPr>
        <w:numPr>
          <w:ilvl w:val="1"/>
          <w:numId w:val="6"/>
        </w:numPr>
        <w:spacing w:after="0" w:line="240" w:lineRule="auto"/>
        <w:jc w:val="both"/>
        <w:rPr>
          <w:lang w:val="en-GB"/>
        </w:rPr>
      </w:pPr>
      <w:r w:rsidRPr="003E26C6">
        <w:rPr>
          <w:b/>
          <w:bCs/>
          <w:lang w:val="en-GB"/>
        </w:rPr>
        <w:t>Cost Analysis</w:t>
      </w:r>
      <w:r w:rsidRPr="003E26C6">
        <w:rPr>
          <w:lang w:val="en-GB"/>
        </w:rPr>
        <w:t>: A review of the financial implications of adopting each IMS, including licensing fees, customization costs, maintenance, training, and long-term sustainability.</w:t>
      </w:r>
    </w:p>
    <w:p w14:paraId="45452EB8" w14:textId="77777777" w:rsidR="00843975" w:rsidRPr="003E26C6" w:rsidRDefault="00843975" w:rsidP="00F12205">
      <w:pPr>
        <w:numPr>
          <w:ilvl w:val="1"/>
          <w:numId w:val="6"/>
        </w:numPr>
        <w:spacing w:after="0" w:line="240" w:lineRule="auto"/>
        <w:jc w:val="both"/>
        <w:rPr>
          <w:lang w:val="en-GB"/>
        </w:rPr>
      </w:pPr>
      <w:r w:rsidRPr="003E26C6">
        <w:rPr>
          <w:b/>
          <w:bCs/>
          <w:lang w:val="en-GB"/>
        </w:rPr>
        <w:t>Data Protection and Security</w:t>
      </w:r>
      <w:r w:rsidRPr="003E26C6">
        <w:rPr>
          <w:lang w:val="en-GB"/>
        </w:rPr>
        <w:t>: Evaluation of each IMS’s data protection capabilities and compliance with international data privacy standards, particularly in relation to sensitive protection case data.</w:t>
      </w:r>
    </w:p>
    <w:p w14:paraId="0A1E1DD1" w14:textId="77777777" w:rsidR="00843975" w:rsidRDefault="00843975" w:rsidP="00F12205">
      <w:pPr>
        <w:numPr>
          <w:ilvl w:val="1"/>
          <w:numId w:val="6"/>
        </w:numPr>
        <w:spacing w:after="0" w:line="240" w:lineRule="auto"/>
        <w:jc w:val="both"/>
        <w:rPr>
          <w:lang w:val="en-GB"/>
        </w:rPr>
      </w:pPr>
      <w:r w:rsidRPr="003E26C6">
        <w:rPr>
          <w:b/>
          <w:bCs/>
          <w:lang w:val="en-GB"/>
        </w:rPr>
        <w:t>Interoperability with Other Systems</w:t>
      </w:r>
      <w:r w:rsidRPr="003E26C6">
        <w:rPr>
          <w:lang w:val="en-GB"/>
        </w:rPr>
        <w:t>: Assessment of the system’s ability to integrate with or complement other IMS platforms, such as Primero, including GBVIMS and CPIMS, to ensure seamless data sharing and coordination across protection sectors.</w:t>
      </w:r>
    </w:p>
    <w:p w14:paraId="53B09D22" w14:textId="77777777" w:rsidR="00F12205" w:rsidRDefault="00F12205" w:rsidP="00F12205">
      <w:pPr>
        <w:spacing w:after="0" w:line="240" w:lineRule="auto"/>
        <w:jc w:val="both"/>
        <w:rPr>
          <w:lang w:val="en-GB"/>
        </w:rPr>
      </w:pPr>
    </w:p>
    <w:p w14:paraId="5A7A918B" w14:textId="77777777" w:rsidR="00F12205" w:rsidRPr="003E26C6" w:rsidRDefault="00F12205" w:rsidP="00F12205">
      <w:pPr>
        <w:spacing w:after="0" w:line="240" w:lineRule="auto"/>
        <w:jc w:val="both"/>
        <w:rPr>
          <w:lang w:val="en-GB"/>
        </w:rPr>
      </w:pPr>
    </w:p>
    <w:p w14:paraId="406A8DA7" w14:textId="77777777" w:rsidR="00843975" w:rsidRPr="003E26C6" w:rsidRDefault="00843975" w:rsidP="00843975">
      <w:pPr>
        <w:spacing w:after="0" w:line="240" w:lineRule="auto"/>
        <w:ind w:left="1440"/>
        <w:jc w:val="both"/>
        <w:rPr>
          <w:lang w:val="en-GB"/>
        </w:rPr>
      </w:pPr>
    </w:p>
    <w:p w14:paraId="52C91862" w14:textId="77777777" w:rsidR="00843975" w:rsidRPr="003E26C6" w:rsidRDefault="00843975" w:rsidP="00F12205">
      <w:pPr>
        <w:numPr>
          <w:ilvl w:val="0"/>
          <w:numId w:val="6"/>
        </w:numPr>
        <w:spacing w:after="160" w:line="259" w:lineRule="auto"/>
        <w:rPr>
          <w:lang w:val="en-GB"/>
        </w:rPr>
      </w:pPr>
      <w:r w:rsidRPr="003E26C6">
        <w:rPr>
          <w:b/>
          <w:lang w:val="en-GB"/>
        </w:rPr>
        <w:lastRenderedPageBreak/>
        <w:t>Provide Recommendations:</w:t>
      </w:r>
    </w:p>
    <w:p w14:paraId="07B943D8" w14:textId="77777777" w:rsidR="00843975" w:rsidRPr="003E26C6" w:rsidRDefault="00843975" w:rsidP="00F12205">
      <w:pPr>
        <w:numPr>
          <w:ilvl w:val="1"/>
          <w:numId w:val="6"/>
        </w:numPr>
        <w:spacing w:after="0" w:line="240" w:lineRule="auto"/>
        <w:jc w:val="both"/>
        <w:rPr>
          <w:lang w:val="en-GB"/>
        </w:rPr>
      </w:pPr>
      <w:r w:rsidRPr="003E26C6">
        <w:rPr>
          <w:lang w:val="en-GB"/>
        </w:rPr>
        <w:t>Engaging with key stakeholders to gather insights and feedback on system performance.</w:t>
      </w:r>
    </w:p>
    <w:p w14:paraId="696C5995" w14:textId="77777777" w:rsidR="00843975" w:rsidRPr="003E26C6" w:rsidRDefault="00843975" w:rsidP="00F12205">
      <w:pPr>
        <w:numPr>
          <w:ilvl w:val="1"/>
          <w:numId w:val="6"/>
        </w:numPr>
        <w:spacing w:after="0" w:line="240" w:lineRule="auto"/>
        <w:jc w:val="both"/>
        <w:rPr>
          <w:lang w:val="en-GB"/>
        </w:rPr>
      </w:pPr>
      <w:r w:rsidRPr="003E26C6">
        <w:rPr>
          <w:lang w:val="en-GB"/>
        </w:rPr>
        <w:t>Assessing the systems against the specified criteria, including operational adaptability, data protection, user experience, and cost.</w:t>
      </w:r>
    </w:p>
    <w:p w14:paraId="7CB59818" w14:textId="77777777" w:rsidR="00843975" w:rsidRPr="003E26C6" w:rsidRDefault="00843975" w:rsidP="00F12205">
      <w:pPr>
        <w:numPr>
          <w:ilvl w:val="1"/>
          <w:numId w:val="6"/>
        </w:numPr>
        <w:spacing w:after="0" w:line="240" w:lineRule="auto"/>
        <w:jc w:val="both"/>
        <w:rPr>
          <w:lang w:val="en-GB"/>
        </w:rPr>
      </w:pPr>
      <w:r w:rsidRPr="003E26C6">
        <w:rPr>
          <w:lang w:val="en-GB"/>
        </w:rPr>
        <w:t>Providing a comprehensive report that includes both the strengths and weaknesses of each IMS, along with strategic recommendations for the most suitable system(s) for global standardization.</w:t>
      </w:r>
    </w:p>
    <w:p w14:paraId="5D98D14B" w14:textId="77777777" w:rsidR="00843975" w:rsidRPr="003E26C6" w:rsidRDefault="00843975" w:rsidP="00F12205">
      <w:pPr>
        <w:numPr>
          <w:ilvl w:val="1"/>
          <w:numId w:val="6"/>
        </w:numPr>
        <w:spacing w:after="0" w:line="240" w:lineRule="auto"/>
        <w:jc w:val="both"/>
        <w:rPr>
          <w:lang w:val="en-GB"/>
        </w:rPr>
      </w:pPr>
      <w:r w:rsidRPr="003E26C6">
        <w:rPr>
          <w:lang w:val="en-GB"/>
        </w:rPr>
        <w:t>Offering actionable recommendations for system improvements, implementation strategies, and any necessary capacity-building efforts.</w:t>
      </w:r>
    </w:p>
    <w:p w14:paraId="4AA21EC2" w14:textId="77777777" w:rsidR="00843975" w:rsidRPr="003E26C6" w:rsidRDefault="00843975" w:rsidP="00843975">
      <w:pPr>
        <w:spacing w:after="0" w:line="240" w:lineRule="auto"/>
        <w:jc w:val="both"/>
        <w:rPr>
          <w:lang w:val="en-GB"/>
        </w:rPr>
      </w:pPr>
    </w:p>
    <w:p w14:paraId="4882E3A0" w14:textId="77777777" w:rsidR="00843975" w:rsidRPr="003E26C6" w:rsidRDefault="00843975" w:rsidP="00843975">
      <w:pPr>
        <w:spacing w:after="0" w:line="240" w:lineRule="auto"/>
        <w:jc w:val="both"/>
        <w:rPr>
          <w:lang w:val="en-GB"/>
        </w:rPr>
      </w:pPr>
      <w:r w:rsidRPr="003E26C6">
        <w:rPr>
          <w:lang w:val="en-GB"/>
        </w:rPr>
        <w:t>The findings and recommendations will inform DRC’s decision on which IMS(s) to systematize globally, ensuring the selected system aligns with the organization’s operational needs and enhances the quality and consistency of Protection Case Management across its global programs.</w:t>
      </w:r>
    </w:p>
    <w:p w14:paraId="60634139" w14:textId="77777777" w:rsidR="00843975" w:rsidRPr="003E26C6" w:rsidRDefault="00843975" w:rsidP="00843975">
      <w:pPr>
        <w:spacing w:after="0" w:line="240" w:lineRule="auto"/>
        <w:jc w:val="both"/>
        <w:rPr>
          <w:lang w:val="en-GB"/>
        </w:rPr>
      </w:pPr>
    </w:p>
    <w:p w14:paraId="5ACA0837" w14:textId="77777777" w:rsidR="00843975" w:rsidRPr="003E26C6" w:rsidRDefault="00843975" w:rsidP="00F12205">
      <w:pPr>
        <w:pStyle w:val="ListParagraph"/>
        <w:numPr>
          <w:ilvl w:val="1"/>
          <w:numId w:val="1"/>
        </w:numPr>
        <w:spacing w:after="160" w:line="259" w:lineRule="auto"/>
        <w:rPr>
          <w:b/>
          <w:lang w:val="en-GB"/>
        </w:rPr>
      </w:pPr>
      <w:r w:rsidRPr="003E26C6">
        <w:rPr>
          <w:b/>
          <w:u w:val="single"/>
          <w:lang w:val="en-GB"/>
        </w:rPr>
        <w:t>Additional Case Data Management IMS</w:t>
      </w:r>
      <w:r w:rsidRPr="003E26C6">
        <w:rPr>
          <w:b/>
          <w:lang w:val="en-GB"/>
        </w:rPr>
        <w:t>:</w:t>
      </w:r>
    </w:p>
    <w:p w14:paraId="13A9FE06" w14:textId="77777777" w:rsidR="00843975" w:rsidRPr="003E26C6" w:rsidRDefault="00843975" w:rsidP="00843975">
      <w:pPr>
        <w:rPr>
          <w:lang w:val="en-GB"/>
        </w:rPr>
      </w:pPr>
      <w:r w:rsidRPr="003E26C6">
        <w:rPr>
          <w:lang w:val="en-GB"/>
        </w:rPr>
        <w:t xml:space="preserve">The consultant will conduct an explorative examination aims to understand the functionalities of additional case data management IMS and assess the following key aspects: </w:t>
      </w:r>
    </w:p>
    <w:p w14:paraId="7B82F010" w14:textId="77777777" w:rsidR="00843975" w:rsidRPr="003E26C6" w:rsidRDefault="00843975" w:rsidP="00F12205">
      <w:pPr>
        <w:numPr>
          <w:ilvl w:val="0"/>
          <w:numId w:val="6"/>
        </w:numPr>
        <w:spacing w:after="160" w:line="259" w:lineRule="auto"/>
        <w:rPr>
          <w:b/>
          <w:lang w:val="en-GB"/>
        </w:rPr>
      </w:pPr>
      <w:r w:rsidRPr="003E26C6">
        <w:rPr>
          <w:b/>
          <w:lang w:val="en-GB"/>
        </w:rPr>
        <w:t>List and Describe Additional Case Data Management IMS:</w:t>
      </w:r>
    </w:p>
    <w:p w14:paraId="69408561" w14:textId="77777777" w:rsidR="00843975" w:rsidRPr="003E26C6" w:rsidRDefault="00843975" w:rsidP="00F12205">
      <w:pPr>
        <w:numPr>
          <w:ilvl w:val="1"/>
          <w:numId w:val="6"/>
        </w:numPr>
        <w:spacing w:after="160" w:line="259" w:lineRule="auto"/>
        <w:rPr>
          <w:b/>
          <w:lang w:val="en-GB"/>
        </w:rPr>
      </w:pPr>
      <w:r w:rsidRPr="003E26C6">
        <w:rPr>
          <w:b/>
          <w:lang w:val="en-GB"/>
        </w:rPr>
        <w:t xml:space="preserve">Inventory Creation: </w:t>
      </w:r>
      <w:r w:rsidRPr="003E26C6">
        <w:rPr>
          <w:lang w:val="en-GB"/>
        </w:rPr>
        <w:t>Compile a detailed inventory of all IMS currently in use for case data management across different sectors within DRC.</w:t>
      </w:r>
      <w:r w:rsidRPr="003E26C6">
        <w:rPr>
          <w:b/>
          <w:lang w:val="en-GB"/>
        </w:rPr>
        <w:t xml:space="preserve"> </w:t>
      </w:r>
      <w:r w:rsidRPr="003E26C6">
        <w:rPr>
          <w:lang w:val="en-GB"/>
        </w:rPr>
        <w:t xml:space="preserve">This includes both in-house systems (e.g., Ukraine IMS, RIMS) and external platforms (e.g., </w:t>
      </w:r>
      <w:proofErr w:type="spellStart"/>
      <w:r w:rsidRPr="003E26C6">
        <w:rPr>
          <w:lang w:val="en-GB"/>
        </w:rPr>
        <w:t>SurveyCTO</w:t>
      </w:r>
      <w:proofErr w:type="spellEnd"/>
      <w:r w:rsidRPr="003E26C6">
        <w:rPr>
          <w:lang w:val="en-GB"/>
        </w:rPr>
        <w:t xml:space="preserve">, </w:t>
      </w:r>
      <w:proofErr w:type="spellStart"/>
      <w:r w:rsidRPr="003E26C6">
        <w:rPr>
          <w:lang w:val="en-GB"/>
        </w:rPr>
        <w:t>CommCare</w:t>
      </w:r>
      <w:proofErr w:type="spellEnd"/>
      <w:r w:rsidRPr="003E26C6">
        <w:rPr>
          <w:lang w:val="en-GB"/>
        </w:rPr>
        <w:t xml:space="preserve">, </w:t>
      </w:r>
      <w:proofErr w:type="spellStart"/>
      <w:r w:rsidRPr="003E26C6">
        <w:rPr>
          <w:lang w:val="en-GB"/>
        </w:rPr>
        <w:t>ActivityInfo</w:t>
      </w:r>
      <w:proofErr w:type="spellEnd"/>
      <w:r w:rsidRPr="003E26C6">
        <w:rPr>
          <w:lang w:val="en-GB"/>
        </w:rPr>
        <w:t>).</w:t>
      </w:r>
    </w:p>
    <w:p w14:paraId="6B49C5E8" w14:textId="77777777" w:rsidR="00843975" w:rsidRPr="003E26C6" w:rsidRDefault="00843975" w:rsidP="00F12205">
      <w:pPr>
        <w:numPr>
          <w:ilvl w:val="1"/>
          <w:numId w:val="7"/>
        </w:numPr>
        <w:spacing w:after="160" w:line="259" w:lineRule="auto"/>
        <w:rPr>
          <w:lang w:val="en-GB"/>
        </w:rPr>
      </w:pPr>
      <w:r w:rsidRPr="003E26C6">
        <w:rPr>
          <w:b/>
          <w:lang w:val="en-GB"/>
        </w:rPr>
        <w:t>System Descriptions:</w:t>
      </w:r>
      <w:r w:rsidRPr="003E26C6">
        <w:rPr>
          <w:lang w:val="en-GB"/>
        </w:rPr>
        <w:t xml:space="preserve"> Provide comprehensive descriptions of each IMS, outlining their primary purposes, functionalities, user bases, and specific operational needs they address.</w:t>
      </w:r>
    </w:p>
    <w:p w14:paraId="083A5629" w14:textId="77777777" w:rsidR="00843975" w:rsidRPr="003E26C6" w:rsidRDefault="00843975" w:rsidP="00F12205">
      <w:pPr>
        <w:numPr>
          <w:ilvl w:val="0"/>
          <w:numId w:val="7"/>
        </w:numPr>
        <w:spacing w:after="160" w:line="259" w:lineRule="auto"/>
        <w:rPr>
          <w:lang w:val="en-GB"/>
        </w:rPr>
      </w:pPr>
      <w:r w:rsidRPr="003E26C6">
        <w:rPr>
          <w:b/>
          <w:lang w:val="en-GB"/>
        </w:rPr>
        <w:t>Evaluate Systems:</w:t>
      </w:r>
    </w:p>
    <w:p w14:paraId="4108268E" w14:textId="77777777" w:rsidR="00843975" w:rsidRPr="003E26C6" w:rsidRDefault="00843975" w:rsidP="00F12205">
      <w:pPr>
        <w:numPr>
          <w:ilvl w:val="1"/>
          <w:numId w:val="7"/>
        </w:numPr>
        <w:spacing w:after="160" w:line="259" w:lineRule="auto"/>
        <w:jc w:val="both"/>
        <w:rPr>
          <w:lang w:val="en-GB"/>
        </w:rPr>
      </w:pPr>
      <w:r w:rsidRPr="003E26C6">
        <w:rPr>
          <w:b/>
          <w:lang w:val="en-GB"/>
        </w:rPr>
        <w:t>Workflow Compatibility:</w:t>
      </w:r>
      <w:r w:rsidRPr="003E26C6">
        <w:rPr>
          <w:lang w:val="en-GB"/>
        </w:rPr>
        <w:t xml:space="preserve"> Assess the overall management workflows supported by each IMS among different user roles. Identify what roles (e.g., Programme staff, MEAL staff, IM staff, IT staff, SMT, local partners) need to be able to perform which tasks, for what purposes, within each system. Evaluate how well each system facilitates collaboration and coordination among users.</w:t>
      </w:r>
    </w:p>
    <w:p w14:paraId="70BBF03F" w14:textId="77777777" w:rsidR="00843975" w:rsidRPr="003E26C6" w:rsidRDefault="00843975" w:rsidP="00F12205">
      <w:pPr>
        <w:numPr>
          <w:ilvl w:val="1"/>
          <w:numId w:val="7"/>
        </w:numPr>
        <w:spacing w:after="160" w:line="259" w:lineRule="auto"/>
        <w:jc w:val="both"/>
        <w:rPr>
          <w:lang w:val="en-GB"/>
        </w:rPr>
      </w:pPr>
      <w:r w:rsidRPr="003E26C6">
        <w:rPr>
          <w:b/>
          <w:lang w:val="en-GB"/>
        </w:rPr>
        <w:t>System Functionality:</w:t>
      </w:r>
    </w:p>
    <w:p w14:paraId="74FC98D8" w14:textId="77777777" w:rsidR="00843975" w:rsidRPr="003E26C6" w:rsidRDefault="00843975" w:rsidP="00F12205">
      <w:pPr>
        <w:numPr>
          <w:ilvl w:val="2"/>
          <w:numId w:val="7"/>
        </w:numPr>
        <w:spacing w:after="160" w:line="259" w:lineRule="auto"/>
        <w:jc w:val="both"/>
        <w:rPr>
          <w:lang w:val="en-GB"/>
        </w:rPr>
      </w:pPr>
      <w:r w:rsidRPr="003E26C6">
        <w:rPr>
          <w:b/>
          <w:lang w:val="en-GB"/>
        </w:rPr>
        <w:t>Offline Data Collection and Language Support:</w:t>
      </w:r>
      <w:r w:rsidRPr="003E26C6">
        <w:rPr>
          <w:lang w:val="en-GB"/>
        </w:rPr>
        <w:t xml:space="preserve"> Examine the capability of each IMS to support offline data collection. Assess language support features, with English and French being the minimum available interface language.</w:t>
      </w:r>
    </w:p>
    <w:p w14:paraId="19808F55" w14:textId="77777777" w:rsidR="00843975" w:rsidRPr="003E26C6" w:rsidRDefault="00843975" w:rsidP="00F12205">
      <w:pPr>
        <w:numPr>
          <w:ilvl w:val="2"/>
          <w:numId w:val="7"/>
        </w:numPr>
        <w:spacing w:after="160" w:line="259" w:lineRule="auto"/>
        <w:jc w:val="both"/>
        <w:rPr>
          <w:lang w:val="en-GB"/>
        </w:rPr>
      </w:pPr>
      <w:r w:rsidRPr="003E26C6">
        <w:rPr>
          <w:b/>
          <w:lang w:val="en-GB"/>
        </w:rPr>
        <w:t>Operational Adaptability:</w:t>
      </w:r>
      <w:r w:rsidRPr="003E26C6">
        <w:rPr>
          <w:lang w:val="en-GB"/>
        </w:rPr>
        <w:t xml:space="preserve"> Evaluate each system's performance in varying operational contexts, </w:t>
      </w:r>
      <w:proofErr w:type="gramStart"/>
      <w:r w:rsidRPr="003E26C6">
        <w:rPr>
          <w:lang w:val="en-GB"/>
        </w:rPr>
        <w:t>including:</w:t>
      </w:r>
      <w:proofErr w:type="gramEnd"/>
      <w:r w:rsidRPr="003E26C6">
        <w:rPr>
          <w:lang w:val="en-GB"/>
        </w:rPr>
        <w:t xml:space="preserve"> high and low connectivity environments; different sizes of operations (from small projects to large-scale programs); diverse levels of staff digital literacy.</w:t>
      </w:r>
    </w:p>
    <w:p w14:paraId="740762E7" w14:textId="77777777" w:rsidR="00843975" w:rsidRPr="003E26C6" w:rsidRDefault="00843975" w:rsidP="00F12205">
      <w:pPr>
        <w:numPr>
          <w:ilvl w:val="2"/>
          <w:numId w:val="7"/>
        </w:numPr>
        <w:spacing w:after="160" w:line="259" w:lineRule="auto"/>
        <w:jc w:val="both"/>
        <w:rPr>
          <w:lang w:val="en-GB"/>
        </w:rPr>
      </w:pPr>
      <w:r w:rsidRPr="003E26C6">
        <w:rPr>
          <w:b/>
          <w:lang w:val="en-GB"/>
        </w:rPr>
        <w:t>User Capacity and Acceptance:</w:t>
      </w:r>
      <w:r w:rsidRPr="003E26C6">
        <w:rPr>
          <w:lang w:val="en-GB"/>
        </w:rPr>
        <w:t xml:space="preserve"> Assess the capacity of users to effectively utilize each IMS, considering: Existing acceptance and satisfaction levels; </w:t>
      </w:r>
      <w:r w:rsidRPr="003E26C6">
        <w:rPr>
          <w:lang w:val="en-GB"/>
        </w:rPr>
        <w:lastRenderedPageBreak/>
        <w:t>Training needs and resources required; User-friendliness and intuitiveness of the system interface.</w:t>
      </w:r>
    </w:p>
    <w:p w14:paraId="5A6A2C81" w14:textId="77777777" w:rsidR="00843975" w:rsidRPr="003E26C6" w:rsidRDefault="00843975" w:rsidP="00F12205">
      <w:pPr>
        <w:numPr>
          <w:ilvl w:val="1"/>
          <w:numId w:val="7"/>
        </w:numPr>
        <w:spacing w:after="160" w:line="259" w:lineRule="auto"/>
        <w:jc w:val="both"/>
        <w:rPr>
          <w:lang w:val="en-GB"/>
        </w:rPr>
      </w:pPr>
      <w:r w:rsidRPr="003E26C6">
        <w:rPr>
          <w:b/>
          <w:lang w:val="en-GB"/>
        </w:rPr>
        <w:t>Data Protection and Security:</w:t>
      </w:r>
    </w:p>
    <w:p w14:paraId="363A42FB" w14:textId="77777777" w:rsidR="00843975" w:rsidRPr="003E26C6" w:rsidRDefault="00843975" w:rsidP="00F12205">
      <w:pPr>
        <w:numPr>
          <w:ilvl w:val="2"/>
          <w:numId w:val="7"/>
        </w:numPr>
        <w:spacing w:after="160" w:line="259" w:lineRule="auto"/>
        <w:jc w:val="both"/>
        <w:rPr>
          <w:lang w:val="en-GB"/>
        </w:rPr>
      </w:pPr>
      <w:r w:rsidRPr="003E26C6">
        <w:rPr>
          <w:b/>
          <w:lang w:val="en-GB"/>
        </w:rPr>
        <w:t>Compliance with Data Protection Regulations:</w:t>
      </w:r>
      <w:r w:rsidRPr="003E26C6">
        <w:rPr>
          <w:lang w:val="en-GB"/>
        </w:rPr>
        <w:t xml:space="preserve"> Examine whether data is stored within the European Union or in countries with full adequacy under GDPR (e.g., New Zealand, Argentina, Switzerland, Japan, Paraguay). And that data storage practices comply with DRC's data protection policies and international standards.</w:t>
      </w:r>
    </w:p>
    <w:p w14:paraId="74286328" w14:textId="77777777" w:rsidR="00843975" w:rsidRPr="003E26C6" w:rsidRDefault="00843975" w:rsidP="00F12205">
      <w:pPr>
        <w:numPr>
          <w:ilvl w:val="2"/>
          <w:numId w:val="7"/>
        </w:numPr>
        <w:spacing w:after="160" w:line="259" w:lineRule="auto"/>
        <w:jc w:val="both"/>
        <w:rPr>
          <w:lang w:val="en-GB"/>
        </w:rPr>
      </w:pPr>
      <w:r w:rsidRPr="003E26C6">
        <w:rPr>
          <w:b/>
          <w:lang w:val="en-GB"/>
        </w:rPr>
        <w:t>Data Encryption:</w:t>
      </w:r>
      <w:r w:rsidRPr="003E26C6">
        <w:rPr>
          <w:lang w:val="en-GB"/>
        </w:rPr>
        <w:t xml:space="preserve"> Evaluate whether data is encrypted on mobile applications and during data transfer processes.</w:t>
      </w:r>
    </w:p>
    <w:p w14:paraId="4C70FCC7" w14:textId="77777777" w:rsidR="00843975" w:rsidRPr="003E26C6" w:rsidRDefault="00843975" w:rsidP="00F12205">
      <w:pPr>
        <w:numPr>
          <w:ilvl w:val="2"/>
          <w:numId w:val="7"/>
        </w:numPr>
        <w:spacing w:after="160" w:line="259" w:lineRule="auto"/>
        <w:jc w:val="both"/>
        <w:rPr>
          <w:lang w:val="en-GB"/>
        </w:rPr>
      </w:pPr>
      <w:r w:rsidRPr="003E26C6">
        <w:rPr>
          <w:b/>
          <w:lang w:val="en-GB"/>
        </w:rPr>
        <w:t>Security Features:</w:t>
      </w:r>
      <w:r w:rsidRPr="003E26C6">
        <w:rPr>
          <w:lang w:val="en-GB"/>
        </w:rPr>
        <w:t xml:space="preserve"> Review each system's security measures, such as: User authentication and access controls; Audit trails and activity monitoring; Data backup and recovery procedures.</w:t>
      </w:r>
    </w:p>
    <w:p w14:paraId="259E32E4" w14:textId="77777777" w:rsidR="00843975" w:rsidRPr="003E26C6" w:rsidRDefault="00843975" w:rsidP="00F12205">
      <w:pPr>
        <w:numPr>
          <w:ilvl w:val="1"/>
          <w:numId w:val="7"/>
        </w:numPr>
        <w:spacing w:after="160" w:line="259" w:lineRule="auto"/>
        <w:jc w:val="both"/>
        <w:rPr>
          <w:lang w:val="en-GB"/>
        </w:rPr>
      </w:pPr>
      <w:r w:rsidRPr="003E26C6">
        <w:rPr>
          <w:b/>
          <w:lang w:val="en-GB"/>
        </w:rPr>
        <w:t>Business Model:</w:t>
      </w:r>
      <w:r w:rsidRPr="003E26C6">
        <w:rPr>
          <w:lang w:val="en-GB"/>
        </w:rPr>
        <w:t xml:space="preserve"> Identify the business model associated with each IMS. </w:t>
      </w:r>
    </w:p>
    <w:p w14:paraId="1AF4A974" w14:textId="77777777" w:rsidR="004226EE" w:rsidRPr="003E26C6" w:rsidRDefault="004226EE" w:rsidP="00843975">
      <w:pPr>
        <w:spacing w:after="0"/>
        <w:rPr>
          <w:rFonts w:cstheme="minorHAnsi"/>
          <w:lang w:val="en-GB"/>
        </w:rPr>
      </w:pPr>
    </w:p>
    <w:p w14:paraId="10B1531B" w14:textId="791B6FD6" w:rsidR="00CA7AA2" w:rsidRPr="003E26C6" w:rsidRDefault="00CA7AA2" w:rsidP="00F12205">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 xml:space="preserve">Deliverables </w:t>
      </w:r>
    </w:p>
    <w:p w14:paraId="2D86C9AF" w14:textId="77777777" w:rsidR="00843975" w:rsidRPr="003E26C6" w:rsidRDefault="00843975" w:rsidP="00843975">
      <w:pPr>
        <w:spacing w:after="160" w:line="259" w:lineRule="auto"/>
        <w:ind w:left="-86"/>
        <w:jc w:val="both"/>
        <w:rPr>
          <w:b/>
          <w:bCs/>
          <w:lang w:val="en-GB"/>
        </w:rPr>
      </w:pPr>
      <w:r w:rsidRPr="003E26C6">
        <w:rPr>
          <w:rFonts w:cstheme="minorHAnsi"/>
          <w:lang w:val="en-GB"/>
        </w:rPr>
        <w:t xml:space="preserve">The Consultant will submit the following deliverables as mentioned below: </w:t>
      </w:r>
    </w:p>
    <w:p w14:paraId="21C0FC67" w14:textId="6DA6A7F8" w:rsidR="00843975" w:rsidRPr="003E26C6" w:rsidRDefault="00843975" w:rsidP="00F12205">
      <w:pPr>
        <w:numPr>
          <w:ilvl w:val="0"/>
          <w:numId w:val="9"/>
        </w:numPr>
        <w:spacing w:after="160" w:line="259" w:lineRule="auto"/>
        <w:jc w:val="both"/>
        <w:rPr>
          <w:b/>
          <w:bCs/>
          <w:lang w:val="en-GB"/>
        </w:rPr>
      </w:pPr>
      <w:r w:rsidRPr="003E26C6">
        <w:rPr>
          <w:b/>
          <w:bCs/>
          <w:lang w:val="en-GB"/>
        </w:rPr>
        <w:t xml:space="preserve">Inception Report: </w:t>
      </w:r>
      <w:r w:rsidRPr="003E26C6">
        <w:rPr>
          <w:lang w:val="en-GB"/>
        </w:rPr>
        <w:t>Provide an integrated methodology and work plan for both the in-depth analysis of Protection Case Management (PCM) IMS and the explorative review of additional case data management IMS. Include a comprehensive stakeholder consultation plan and a preliminary list of IMS to be evaluated.</w:t>
      </w:r>
    </w:p>
    <w:p w14:paraId="039FC394" w14:textId="77777777" w:rsidR="00843975" w:rsidRPr="003E26C6" w:rsidRDefault="00843975" w:rsidP="00F12205">
      <w:pPr>
        <w:numPr>
          <w:ilvl w:val="0"/>
          <w:numId w:val="9"/>
        </w:numPr>
        <w:spacing w:after="160" w:line="259" w:lineRule="auto"/>
        <w:jc w:val="both"/>
        <w:rPr>
          <w:b/>
          <w:bCs/>
          <w:lang w:val="en-GB"/>
        </w:rPr>
      </w:pPr>
      <w:r w:rsidRPr="003E26C6">
        <w:rPr>
          <w:b/>
          <w:bCs/>
          <w:lang w:val="en-GB"/>
        </w:rPr>
        <w:t xml:space="preserve">Data Collection and Analysis: </w:t>
      </w:r>
      <w:r w:rsidRPr="003E26C6">
        <w:rPr>
          <w:lang w:val="en-GB"/>
        </w:rPr>
        <w:t>Conduct data collection activities—including surveys, key informant interviews, and secondary data analysis—for both PCM and additional IMS reviews. Evaluate each IMS based on specified criteria, identifying strengths, weaknesses, and opportunities for improvement in areas such as operational adaptability, user experience, system functionality, data protection, and cost implications.</w:t>
      </w:r>
    </w:p>
    <w:p w14:paraId="231EB52C" w14:textId="77777777" w:rsidR="00843975" w:rsidRPr="003E26C6" w:rsidRDefault="00843975" w:rsidP="00F12205">
      <w:pPr>
        <w:numPr>
          <w:ilvl w:val="0"/>
          <w:numId w:val="9"/>
        </w:numPr>
        <w:spacing w:after="160" w:line="259" w:lineRule="auto"/>
        <w:jc w:val="both"/>
        <w:rPr>
          <w:lang w:val="en-GB"/>
        </w:rPr>
      </w:pPr>
      <w:r w:rsidRPr="003E26C6">
        <w:rPr>
          <w:b/>
          <w:bCs/>
          <w:lang w:val="en-GB"/>
        </w:rPr>
        <w:t>Debrief Workshop:</w:t>
      </w:r>
      <w:r w:rsidRPr="003E26C6">
        <w:rPr>
          <w:lang w:val="en-GB"/>
        </w:rPr>
        <w:t xml:space="preserve"> Present preliminary findings from both analyses to the DRC project group and other stakeholders in a workshop, gathering feedback to refine the analysis and recommendations, ensuring alignment with the needs of different sectors within DRC.</w:t>
      </w:r>
    </w:p>
    <w:p w14:paraId="6C19197F" w14:textId="77777777" w:rsidR="00843975" w:rsidRPr="003E26C6" w:rsidRDefault="00843975" w:rsidP="00F12205">
      <w:pPr>
        <w:numPr>
          <w:ilvl w:val="0"/>
          <w:numId w:val="9"/>
        </w:numPr>
        <w:spacing w:after="160" w:line="259" w:lineRule="auto"/>
        <w:jc w:val="both"/>
        <w:rPr>
          <w:b/>
          <w:bCs/>
          <w:lang w:val="en-GB"/>
        </w:rPr>
      </w:pPr>
      <w:r w:rsidRPr="003E26C6">
        <w:rPr>
          <w:b/>
          <w:bCs/>
          <w:lang w:val="en-GB"/>
        </w:rPr>
        <w:t xml:space="preserve">Draft Consolidated Report: </w:t>
      </w:r>
      <w:r w:rsidRPr="003E26C6">
        <w:rPr>
          <w:lang w:val="en-GB"/>
        </w:rPr>
        <w:t>Produce a draft report including findings and recommendations for both PCM IMS and additional case data management IMS, following an outline agreed upon with DRC. Share the draft with relevant stakeholders and incorporate feedback from reviews to enhance accuracy and relevance.</w:t>
      </w:r>
    </w:p>
    <w:p w14:paraId="19F4060A" w14:textId="77777777" w:rsidR="00843975" w:rsidRPr="003E26C6" w:rsidRDefault="00843975" w:rsidP="00F12205">
      <w:pPr>
        <w:numPr>
          <w:ilvl w:val="0"/>
          <w:numId w:val="9"/>
        </w:numPr>
        <w:spacing w:after="160" w:line="259" w:lineRule="auto"/>
        <w:jc w:val="both"/>
        <w:rPr>
          <w:b/>
          <w:bCs/>
          <w:lang w:val="en-GB"/>
        </w:rPr>
      </w:pPr>
      <w:r w:rsidRPr="003E26C6">
        <w:rPr>
          <w:b/>
          <w:bCs/>
          <w:lang w:val="en-GB"/>
        </w:rPr>
        <w:t xml:space="preserve">Final Consolidated Report: </w:t>
      </w:r>
      <w:r w:rsidRPr="003E26C6">
        <w:rPr>
          <w:lang w:val="en-GB"/>
        </w:rPr>
        <w:t>Finalize the report by incorporating all feedback, providing clear, actionable recommendations on the preferred IMS solutions for DRC to adopt and standardize globally, covering both PCM and cross-sectoral case data management. Include implementation roadmaps and cost analyses for the recommended IMS solutions.</w:t>
      </w:r>
    </w:p>
    <w:p w14:paraId="41986C7F" w14:textId="77777777" w:rsidR="00843975" w:rsidRPr="003E26C6" w:rsidRDefault="00843975" w:rsidP="00F12205">
      <w:pPr>
        <w:numPr>
          <w:ilvl w:val="0"/>
          <w:numId w:val="9"/>
        </w:numPr>
        <w:spacing w:after="160" w:line="259" w:lineRule="auto"/>
        <w:jc w:val="both"/>
        <w:rPr>
          <w:b/>
          <w:bCs/>
          <w:lang w:val="en-GB"/>
        </w:rPr>
      </w:pPr>
      <w:r w:rsidRPr="003E26C6">
        <w:rPr>
          <w:b/>
          <w:bCs/>
          <w:lang w:val="en-GB"/>
        </w:rPr>
        <w:t xml:space="preserve">Final Presentation: </w:t>
      </w:r>
      <w:r w:rsidRPr="003E26C6">
        <w:rPr>
          <w:lang w:val="en-GB"/>
        </w:rPr>
        <w:t>Prepare and deliver a comprehensive presentation summarizing key findings, analyses, and strategic recommendations from the consultancy, facilitating feedback and discussion with stakeholders.</w:t>
      </w:r>
    </w:p>
    <w:p w14:paraId="0AFCDD43" w14:textId="77777777" w:rsidR="00843975" w:rsidRPr="003E26C6" w:rsidRDefault="00843975" w:rsidP="00E56602">
      <w:pPr>
        <w:spacing w:before="120" w:after="120"/>
        <w:jc w:val="both"/>
        <w:rPr>
          <w:rFonts w:cstheme="minorHAnsi"/>
          <w:lang w:val="en-GB"/>
        </w:rPr>
      </w:pPr>
    </w:p>
    <w:p w14:paraId="1BEFB824" w14:textId="7FA9E9E1" w:rsidR="00E56602" w:rsidRPr="003E26C6" w:rsidRDefault="00E56602" w:rsidP="00E56602">
      <w:pPr>
        <w:spacing w:before="120" w:after="120"/>
        <w:jc w:val="both"/>
        <w:rPr>
          <w:rFonts w:cstheme="minorHAnsi"/>
          <w:lang w:val="en-GB"/>
        </w:rPr>
      </w:pPr>
    </w:p>
    <w:tbl>
      <w:tblPr>
        <w:tblStyle w:val="TableGrid"/>
        <w:tblW w:w="0" w:type="auto"/>
        <w:tblLook w:val="04A0" w:firstRow="1" w:lastRow="0" w:firstColumn="1" w:lastColumn="0" w:noHBand="0" w:noVBand="1"/>
      </w:tblPr>
      <w:tblGrid>
        <w:gridCol w:w="3436"/>
        <w:gridCol w:w="1751"/>
        <w:gridCol w:w="1620"/>
        <w:gridCol w:w="2209"/>
      </w:tblGrid>
      <w:tr w:rsidR="00843975" w:rsidRPr="003E26C6" w14:paraId="6C550FCC" w14:textId="77777777" w:rsidTr="00DB2161">
        <w:trPr>
          <w:tblHeader/>
        </w:trPr>
        <w:tc>
          <w:tcPr>
            <w:tcW w:w="34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513906" w14:textId="77777777" w:rsidR="00843975" w:rsidRPr="003E26C6" w:rsidRDefault="00843975" w:rsidP="00DB2161">
            <w:pPr>
              <w:spacing w:after="160" w:line="259" w:lineRule="auto"/>
              <w:rPr>
                <w:b/>
                <w:bCs/>
                <w:lang w:val="en-GB"/>
              </w:rPr>
            </w:pPr>
            <w:r w:rsidRPr="003E26C6">
              <w:rPr>
                <w:b/>
                <w:bCs/>
                <w:lang w:val="en-GB"/>
              </w:rPr>
              <w:t>Deliverables</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053B7A" w14:textId="77777777" w:rsidR="00843975" w:rsidRPr="003E26C6" w:rsidRDefault="00843975" w:rsidP="00DB2161">
            <w:pPr>
              <w:spacing w:after="160" w:line="259" w:lineRule="auto"/>
              <w:rPr>
                <w:b/>
                <w:bCs/>
                <w:lang w:val="en-GB"/>
              </w:rPr>
            </w:pPr>
            <w:r w:rsidRPr="003E26C6">
              <w:rPr>
                <w:b/>
                <w:bCs/>
                <w:lang w:val="en-GB"/>
              </w:rPr>
              <w:t>Due Date</w:t>
            </w:r>
          </w:p>
        </w:tc>
        <w:tc>
          <w:tcPr>
            <w:tcW w:w="16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0C775D0" w14:textId="77777777" w:rsidR="00843975" w:rsidRPr="003E26C6" w:rsidRDefault="00843975" w:rsidP="00DB2161">
            <w:pPr>
              <w:spacing w:after="160" w:line="259" w:lineRule="auto"/>
              <w:rPr>
                <w:b/>
                <w:bCs/>
                <w:lang w:val="en-GB"/>
              </w:rPr>
            </w:pPr>
            <w:r w:rsidRPr="003E26C6">
              <w:rPr>
                <w:b/>
                <w:bCs/>
                <w:lang w:val="en-GB"/>
              </w:rPr>
              <w:t>Approved by</w:t>
            </w:r>
          </w:p>
        </w:tc>
        <w:tc>
          <w:tcPr>
            <w:tcW w:w="22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EFF89C5" w14:textId="77777777" w:rsidR="00843975" w:rsidRPr="003E26C6" w:rsidRDefault="00843975" w:rsidP="00DB2161">
            <w:pPr>
              <w:spacing w:after="160" w:line="259" w:lineRule="auto"/>
              <w:rPr>
                <w:b/>
                <w:bCs/>
                <w:lang w:val="en-GB"/>
              </w:rPr>
            </w:pPr>
            <w:r w:rsidRPr="003E26C6">
              <w:rPr>
                <w:b/>
                <w:bCs/>
                <w:lang w:val="en-GB"/>
              </w:rPr>
              <w:t>Payment</w:t>
            </w:r>
          </w:p>
        </w:tc>
      </w:tr>
      <w:tr w:rsidR="00843975" w:rsidRPr="003E26C6" w14:paraId="131339F6" w14:textId="77777777" w:rsidTr="00DB2161">
        <w:tc>
          <w:tcPr>
            <w:tcW w:w="3436" w:type="dxa"/>
            <w:tcBorders>
              <w:top w:val="single" w:sz="4" w:space="0" w:color="auto"/>
              <w:left w:val="single" w:sz="4" w:space="0" w:color="auto"/>
              <w:bottom w:val="single" w:sz="4" w:space="0" w:color="auto"/>
              <w:right w:val="single" w:sz="4" w:space="0" w:color="auto"/>
            </w:tcBorders>
            <w:hideMark/>
          </w:tcPr>
          <w:p w14:paraId="164BFF05" w14:textId="77777777" w:rsidR="00843975" w:rsidRPr="003E26C6" w:rsidRDefault="00843975" w:rsidP="00DB2161">
            <w:pPr>
              <w:spacing w:after="160" w:line="259" w:lineRule="auto"/>
              <w:rPr>
                <w:b/>
                <w:bCs/>
                <w:lang w:val="en-GB"/>
              </w:rPr>
            </w:pPr>
            <w:r w:rsidRPr="003E26C6">
              <w:rPr>
                <w:b/>
                <w:bCs/>
                <w:lang w:val="en-GB"/>
              </w:rPr>
              <w:t>Methodology – inception report</w:t>
            </w:r>
          </w:p>
        </w:tc>
        <w:tc>
          <w:tcPr>
            <w:tcW w:w="1751" w:type="dxa"/>
            <w:tcBorders>
              <w:top w:val="single" w:sz="4" w:space="0" w:color="auto"/>
              <w:left w:val="single" w:sz="4" w:space="0" w:color="auto"/>
              <w:bottom w:val="single" w:sz="4" w:space="0" w:color="auto"/>
              <w:right w:val="single" w:sz="4" w:space="0" w:color="auto"/>
            </w:tcBorders>
          </w:tcPr>
          <w:p w14:paraId="7C832AAB" w14:textId="77777777" w:rsidR="00843975" w:rsidRPr="003E26C6" w:rsidRDefault="00843975" w:rsidP="00DB2161">
            <w:pPr>
              <w:spacing w:after="160" w:line="259" w:lineRule="auto"/>
              <w:rPr>
                <w:b/>
                <w:bCs/>
                <w:lang w:val="en-GB"/>
              </w:rPr>
            </w:pPr>
            <w:r w:rsidRPr="003E26C6">
              <w:rPr>
                <w:b/>
                <w:bCs/>
                <w:lang w:val="en-GB"/>
              </w:rPr>
              <w:t>30 Oct 2024</w:t>
            </w:r>
          </w:p>
        </w:tc>
        <w:tc>
          <w:tcPr>
            <w:tcW w:w="1620" w:type="dxa"/>
            <w:tcBorders>
              <w:top w:val="single" w:sz="4" w:space="0" w:color="auto"/>
              <w:left w:val="single" w:sz="4" w:space="0" w:color="auto"/>
              <w:bottom w:val="single" w:sz="4" w:space="0" w:color="auto"/>
              <w:right w:val="single" w:sz="4" w:space="0" w:color="auto"/>
            </w:tcBorders>
            <w:hideMark/>
          </w:tcPr>
          <w:p w14:paraId="4F08E9BE" w14:textId="77777777" w:rsidR="00843975" w:rsidRPr="003E26C6" w:rsidRDefault="00843975" w:rsidP="00DB2161">
            <w:pPr>
              <w:spacing w:after="160" w:line="259" w:lineRule="auto"/>
              <w:rPr>
                <w:b/>
                <w:bCs/>
                <w:lang w:val="en-GB"/>
              </w:rPr>
            </w:pPr>
            <w:r w:rsidRPr="003E26C6">
              <w:rPr>
                <w:b/>
                <w:bCs/>
                <w:lang w:val="en-GB"/>
              </w:rPr>
              <w:t>DRC</w:t>
            </w:r>
          </w:p>
        </w:tc>
        <w:tc>
          <w:tcPr>
            <w:tcW w:w="2209" w:type="dxa"/>
            <w:tcBorders>
              <w:top w:val="single" w:sz="4" w:space="0" w:color="auto"/>
              <w:left w:val="single" w:sz="4" w:space="0" w:color="auto"/>
              <w:bottom w:val="single" w:sz="4" w:space="0" w:color="auto"/>
              <w:right w:val="single" w:sz="4" w:space="0" w:color="auto"/>
            </w:tcBorders>
            <w:hideMark/>
          </w:tcPr>
          <w:p w14:paraId="23FBEF2C" w14:textId="77777777" w:rsidR="00843975" w:rsidRPr="003E26C6" w:rsidRDefault="00843975" w:rsidP="00DB2161">
            <w:pPr>
              <w:spacing w:after="160" w:line="259" w:lineRule="auto"/>
              <w:rPr>
                <w:b/>
                <w:bCs/>
                <w:lang w:val="en-GB"/>
              </w:rPr>
            </w:pPr>
            <w:r w:rsidRPr="003E26C6">
              <w:rPr>
                <w:b/>
                <w:bCs/>
                <w:lang w:val="en-GB"/>
              </w:rPr>
              <w:t>25%</w:t>
            </w:r>
          </w:p>
        </w:tc>
      </w:tr>
      <w:tr w:rsidR="00843975" w:rsidRPr="003E26C6" w14:paraId="053BBAEB" w14:textId="77777777" w:rsidTr="00DB2161">
        <w:tc>
          <w:tcPr>
            <w:tcW w:w="3436" w:type="dxa"/>
            <w:tcBorders>
              <w:top w:val="single" w:sz="4" w:space="0" w:color="auto"/>
              <w:left w:val="single" w:sz="4" w:space="0" w:color="auto"/>
              <w:bottom w:val="single" w:sz="4" w:space="0" w:color="auto"/>
              <w:right w:val="single" w:sz="4" w:space="0" w:color="auto"/>
            </w:tcBorders>
            <w:hideMark/>
          </w:tcPr>
          <w:p w14:paraId="63A35713" w14:textId="77777777" w:rsidR="00843975" w:rsidRPr="003E26C6" w:rsidRDefault="00843975" w:rsidP="00DB2161">
            <w:pPr>
              <w:spacing w:after="160" w:line="259" w:lineRule="auto"/>
              <w:rPr>
                <w:b/>
                <w:bCs/>
                <w:lang w:val="en-GB"/>
              </w:rPr>
            </w:pPr>
            <w:r w:rsidRPr="003E26C6">
              <w:rPr>
                <w:b/>
                <w:bCs/>
                <w:lang w:val="en-GB"/>
              </w:rPr>
              <w:t>Draft report</w:t>
            </w:r>
          </w:p>
        </w:tc>
        <w:tc>
          <w:tcPr>
            <w:tcW w:w="1751" w:type="dxa"/>
            <w:tcBorders>
              <w:top w:val="single" w:sz="4" w:space="0" w:color="auto"/>
              <w:left w:val="single" w:sz="4" w:space="0" w:color="auto"/>
              <w:bottom w:val="single" w:sz="4" w:space="0" w:color="auto"/>
              <w:right w:val="single" w:sz="4" w:space="0" w:color="auto"/>
            </w:tcBorders>
          </w:tcPr>
          <w:p w14:paraId="0C506366" w14:textId="77777777" w:rsidR="00843975" w:rsidRPr="003E26C6" w:rsidRDefault="00843975" w:rsidP="00DB2161">
            <w:pPr>
              <w:spacing w:after="160" w:line="259" w:lineRule="auto"/>
              <w:rPr>
                <w:b/>
                <w:bCs/>
                <w:lang w:val="en-GB"/>
              </w:rPr>
            </w:pPr>
            <w:r w:rsidRPr="003E26C6">
              <w:rPr>
                <w:b/>
                <w:bCs/>
                <w:lang w:val="en-GB"/>
              </w:rPr>
              <w:t>15 Dec 2024</w:t>
            </w:r>
          </w:p>
        </w:tc>
        <w:tc>
          <w:tcPr>
            <w:tcW w:w="1620" w:type="dxa"/>
            <w:tcBorders>
              <w:top w:val="single" w:sz="4" w:space="0" w:color="auto"/>
              <w:left w:val="single" w:sz="4" w:space="0" w:color="auto"/>
              <w:bottom w:val="single" w:sz="4" w:space="0" w:color="auto"/>
              <w:right w:val="single" w:sz="4" w:space="0" w:color="auto"/>
            </w:tcBorders>
            <w:hideMark/>
          </w:tcPr>
          <w:p w14:paraId="0301FE53" w14:textId="77777777" w:rsidR="00843975" w:rsidRPr="003E26C6" w:rsidRDefault="00843975" w:rsidP="00DB2161">
            <w:pPr>
              <w:spacing w:after="160" w:line="259" w:lineRule="auto"/>
              <w:rPr>
                <w:b/>
                <w:bCs/>
                <w:lang w:val="en-GB"/>
              </w:rPr>
            </w:pPr>
            <w:r w:rsidRPr="003E26C6">
              <w:rPr>
                <w:b/>
                <w:bCs/>
                <w:lang w:val="en-GB"/>
              </w:rPr>
              <w:t>DRC</w:t>
            </w:r>
          </w:p>
        </w:tc>
        <w:tc>
          <w:tcPr>
            <w:tcW w:w="2209" w:type="dxa"/>
            <w:tcBorders>
              <w:top w:val="single" w:sz="4" w:space="0" w:color="auto"/>
              <w:left w:val="single" w:sz="4" w:space="0" w:color="auto"/>
              <w:bottom w:val="single" w:sz="4" w:space="0" w:color="auto"/>
              <w:right w:val="single" w:sz="4" w:space="0" w:color="auto"/>
            </w:tcBorders>
            <w:hideMark/>
          </w:tcPr>
          <w:p w14:paraId="7E866774" w14:textId="77777777" w:rsidR="00843975" w:rsidRPr="003E26C6" w:rsidRDefault="00843975" w:rsidP="00DB2161">
            <w:pPr>
              <w:spacing w:after="160" w:line="259" w:lineRule="auto"/>
              <w:rPr>
                <w:b/>
                <w:bCs/>
                <w:lang w:val="en-GB"/>
              </w:rPr>
            </w:pPr>
            <w:r w:rsidRPr="003E26C6">
              <w:rPr>
                <w:b/>
                <w:bCs/>
                <w:lang w:val="en-GB"/>
              </w:rPr>
              <w:t>50%</w:t>
            </w:r>
          </w:p>
        </w:tc>
      </w:tr>
      <w:tr w:rsidR="00843975" w:rsidRPr="003E26C6" w14:paraId="6AF3AAC5" w14:textId="77777777" w:rsidTr="00DB2161">
        <w:tc>
          <w:tcPr>
            <w:tcW w:w="3436" w:type="dxa"/>
            <w:tcBorders>
              <w:top w:val="single" w:sz="4" w:space="0" w:color="auto"/>
              <w:left w:val="single" w:sz="4" w:space="0" w:color="auto"/>
              <w:bottom w:val="single" w:sz="4" w:space="0" w:color="auto"/>
              <w:right w:val="single" w:sz="4" w:space="0" w:color="auto"/>
            </w:tcBorders>
            <w:hideMark/>
          </w:tcPr>
          <w:p w14:paraId="5F7E7175" w14:textId="77777777" w:rsidR="00843975" w:rsidRPr="003E26C6" w:rsidRDefault="00843975" w:rsidP="00DB2161">
            <w:pPr>
              <w:spacing w:after="160" w:line="259" w:lineRule="auto"/>
              <w:rPr>
                <w:b/>
                <w:bCs/>
                <w:lang w:val="en-GB"/>
              </w:rPr>
            </w:pPr>
            <w:r w:rsidRPr="003E26C6">
              <w:rPr>
                <w:b/>
                <w:bCs/>
                <w:lang w:val="en-GB"/>
              </w:rPr>
              <w:t>Final report</w:t>
            </w:r>
          </w:p>
        </w:tc>
        <w:tc>
          <w:tcPr>
            <w:tcW w:w="1751" w:type="dxa"/>
            <w:tcBorders>
              <w:top w:val="single" w:sz="4" w:space="0" w:color="auto"/>
              <w:left w:val="single" w:sz="4" w:space="0" w:color="auto"/>
              <w:bottom w:val="single" w:sz="4" w:space="0" w:color="auto"/>
              <w:right w:val="single" w:sz="4" w:space="0" w:color="auto"/>
            </w:tcBorders>
          </w:tcPr>
          <w:p w14:paraId="10D3762A" w14:textId="77777777" w:rsidR="00843975" w:rsidRPr="003E26C6" w:rsidRDefault="00843975" w:rsidP="00DB2161">
            <w:pPr>
              <w:spacing w:after="160" w:line="259" w:lineRule="auto"/>
              <w:rPr>
                <w:b/>
                <w:bCs/>
                <w:lang w:val="en-GB"/>
              </w:rPr>
            </w:pPr>
            <w:r w:rsidRPr="003E26C6">
              <w:rPr>
                <w:b/>
                <w:bCs/>
                <w:lang w:val="en-GB"/>
              </w:rPr>
              <w:t>30 Dec 2024</w:t>
            </w:r>
          </w:p>
        </w:tc>
        <w:tc>
          <w:tcPr>
            <w:tcW w:w="1620" w:type="dxa"/>
            <w:tcBorders>
              <w:top w:val="single" w:sz="4" w:space="0" w:color="auto"/>
              <w:left w:val="single" w:sz="4" w:space="0" w:color="auto"/>
              <w:bottom w:val="single" w:sz="4" w:space="0" w:color="auto"/>
              <w:right w:val="single" w:sz="4" w:space="0" w:color="auto"/>
            </w:tcBorders>
            <w:hideMark/>
          </w:tcPr>
          <w:p w14:paraId="1B68E8E0" w14:textId="77777777" w:rsidR="00843975" w:rsidRPr="003E26C6" w:rsidRDefault="00843975" w:rsidP="00DB2161">
            <w:pPr>
              <w:spacing w:after="160" w:line="259" w:lineRule="auto"/>
              <w:rPr>
                <w:b/>
                <w:bCs/>
                <w:lang w:val="en-GB"/>
              </w:rPr>
            </w:pPr>
            <w:r w:rsidRPr="003E26C6">
              <w:rPr>
                <w:b/>
                <w:bCs/>
                <w:lang w:val="en-GB"/>
              </w:rPr>
              <w:t>DRC</w:t>
            </w:r>
          </w:p>
        </w:tc>
        <w:tc>
          <w:tcPr>
            <w:tcW w:w="2209" w:type="dxa"/>
            <w:tcBorders>
              <w:top w:val="single" w:sz="4" w:space="0" w:color="auto"/>
              <w:left w:val="single" w:sz="4" w:space="0" w:color="auto"/>
              <w:bottom w:val="single" w:sz="4" w:space="0" w:color="auto"/>
              <w:right w:val="single" w:sz="4" w:space="0" w:color="auto"/>
            </w:tcBorders>
            <w:hideMark/>
          </w:tcPr>
          <w:p w14:paraId="22BA9505" w14:textId="77777777" w:rsidR="00843975" w:rsidRPr="003E26C6" w:rsidRDefault="00843975" w:rsidP="00DB2161">
            <w:pPr>
              <w:spacing w:after="160" w:line="259" w:lineRule="auto"/>
              <w:rPr>
                <w:b/>
                <w:bCs/>
                <w:lang w:val="en-GB"/>
              </w:rPr>
            </w:pPr>
            <w:r w:rsidRPr="003E26C6">
              <w:rPr>
                <w:b/>
                <w:bCs/>
                <w:lang w:val="en-GB"/>
              </w:rPr>
              <w:t>25%</w:t>
            </w:r>
          </w:p>
        </w:tc>
      </w:tr>
    </w:tbl>
    <w:p w14:paraId="2C30A3E8" w14:textId="77777777" w:rsidR="00203305" w:rsidRPr="003E26C6"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3E26C6" w:rsidRDefault="00CA7AA2" w:rsidP="00F12205">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Duration</w:t>
      </w:r>
      <w:r w:rsidR="009B2E8E" w:rsidRPr="003E26C6">
        <w:rPr>
          <w:rFonts w:asciiTheme="minorHAnsi" w:hAnsiTheme="minorHAnsi" w:cstheme="minorHAnsi"/>
          <w:b w:val="0"/>
          <w:bCs w:val="0"/>
          <w:color w:val="C00000"/>
          <w:sz w:val="36"/>
          <w:szCs w:val="36"/>
          <w:lang w:val="en-GB"/>
        </w:rPr>
        <w:t>, timeline, and payment</w:t>
      </w:r>
    </w:p>
    <w:p w14:paraId="40CCD04B" w14:textId="77777777" w:rsidR="00843975" w:rsidRPr="003E26C6" w:rsidRDefault="00843975" w:rsidP="00843975">
      <w:pPr>
        <w:ind w:left="-86"/>
        <w:rPr>
          <w:lang w:val="en-GB"/>
        </w:rPr>
      </w:pPr>
      <w:r w:rsidRPr="003E26C6">
        <w:rPr>
          <w:lang w:val="en-GB"/>
        </w:rPr>
        <w:t xml:space="preserve">Duration and working schedule: to be completed by 31 December 2024. </w:t>
      </w:r>
    </w:p>
    <w:p w14:paraId="3C24D408" w14:textId="77777777" w:rsidR="003B7239" w:rsidRPr="003E26C6" w:rsidRDefault="003B7239" w:rsidP="00EB0CBC">
      <w:pPr>
        <w:spacing w:after="0"/>
        <w:rPr>
          <w:rFonts w:cstheme="minorHAnsi"/>
          <w:lang w:val="en-GB"/>
        </w:rPr>
      </w:pPr>
    </w:p>
    <w:p w14:paraId="78EC1AD2" w14:textId="5D972ACA" w:rsidR="00B44E0F" w:rsidRPr="003E26C6" w:rsidRDefault="7F1D33B7" w:rsidP="00F12205">
      <w:pPr>
        <w:pStyle w:val="Heading1"/>
        <w:numPr>
          <w:ilvl w:val="0"/>
          <w:numId w:val="1"/>
        </w:numP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 xml:space="preserve">Proposed Composition of Team </w:t>
      </w:r>
    </w:p>
    <w:p w14:paraId="7ADB96C6" w14:textId="39280282" w:rsidR="00843975" w:rsidRPr="003E26C6" w:rsidRDefault="00843975" w:rsidP="00843975">
      <w:pPr>
        <w:rPr>
          <w:lang w:val="en-GB"/>
        </w:rPr>
      </w:pPr>
      <w:r w:rsidRPr="003E26C6">
        <w:rPr>
          <w:lang w:val="en-GB"/>
        </w:rPr>
        <w:t xml:space="preserve">Applications from individuals or teams of consultants are encouraged. </w:t>
      </w:r>
    </w:p>
    <w:p w14:paraId="5059C6B5" w14:textId="77777777" w:rsidR="00843975" w:rsidRPr="003E26C6" w:rsidRDefault="00843975" w:rsidP="00843975">
      <w:pPr>
        <w:rPr>
          <w:b/>
          <w:lang w:val="en-GB"/>
        </w:rPr>
      </w:pPr>
    </w:p>
    <w:p w14:paraId="68F8B941" w14:textId="1871DC47" w:rsidR="003B5E26" w:rsidRPr="003E26C6" w:rsidRDefault="00CA7AA2" w:rsidP="00F12205">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Eligibility</w:t>
      </w:r>
      <w:r w:rsidR="00C84A1B" w:rsidRPr="003E26C6">
        <w:rPr>
          <w:rFonts w:asciiTheme="minorHAnsi" w:hAnsiTheme="minorHAnsi" w:cstheme="minorBidi"/>
          <w:b w:val="0"/>
          <w:bCs w:val="0"/>
          <w:color w:val="C00000"/>
          <w:sz w:val="36"/>
          <w:szCs w:val="36"/>
          <w:lang w:val="en-GB"/>
        </w:rPr>
        <w:t xml:space="preserve">, </w:t>
      </w:r>
      <w:r w:rsidR="00CC6A7A" w:rsidRPr="003E26C6">
        <w:rPr>
          <w:rFonts w:asciiTheme="minorHAnsi" w:hAnsiTheme="minorHAnsi" w:cstheme="minorBidi"/>
          <w:b w:val="0"/>
          <w:bCs w:val="0"/>
          <w:color w:val="C00000"/>
          <w:sz w:val="36"/>
          <w:szCs w:val="36"/>
          <w:lang w:val="en-GB"/>
        </w:rPr>
        <w:t>qualification,</w:t>
      </w:r>
      <w:r w:rsidR="00982B6B" w:rsidRPr="003E26C6">
        <w:rPr>
          <w:rFonts w:asciiTheme="minorHAnsi" w:hAnsiTheme="minorHAnsi" w:cstheme="minorBidi"/>
          <w:b w:val="0"/>
          <w:bCs w:val="0"/>
          <w:color w:val="C00000"/>
          <w:sz w:val="36"/>
          <w:szCs w:val="36"/>
          <w:lang w:val="en-GB"/>
        </w:rPr>
        <w:t xml:space="preserve"> </w:t>
      </w:r>
      <w:r w:rsidR="00C84A1B" w:rsidRPr="003E26C6">
        <w:rPr>
          <w:rFonts w:asciiTheme="minorHAnsi" w:hAnsiTheme="minorHAnsi" w:cstheme="minorBidi"/>
          <w:b w:val="0"/>
          <w:bCs w:val="0"/>
          <w:color w:val="C00000"/>
          <w:sz w:val="36"/>
          <w:szCs w:val="36"/>
          <w:lang w:val="en-GB"/>
        </w:rPr>
        <w:t>and experience required</w:t>
      </w:r>
    </w:p>
    <w:p w14:paraId="1B08DB63" w14:textId="77777777" w:rsidR="00843975" w:rsidRPr="003E26C6" w:rsidRDefault="00843975" w:rsidP="00843975">
      <w:pPr>
        <w:rPr>
          <w:lang w:val="en-GB"/>
        </w:rPr>
      </w:pPr>
      <w:r w:rsidRPr="003E26C6">
        <w:rPr>
          <w:lang w:val="en-GB"/>
        </w:rPr>
        <w:t>Advanced degree in social science, international relations, human rights and related fields.</w:t>
      </w:r>
    </w:p>
    <w:p w14:paraId="3DD51927" w14:textId="77777777" w:rsidR="00843975" w:rsidRPr="003E26C6" w:rsidRDefault="00843975" w:rsidP="00F12205">
      <w:pPr>
        <w:numPr>
          <w:ilvl w:val="0"/>
          <w:numId w:val="10"/>
        </w:numPr>
        <w:spacing w:after="160" w:line="259" w:lineRule="auto"/>
        <w:rPr>
          <w:lang w:val="en-GB"/>
        </w:rPr>
      </w:pPr>
      <w:r w:rsidRPr="003E26C6">
        <w:rPr>
          <w:lang w:val="en-GB"/>
        </w:rPr>
        <w:t>Minimum 10 years’ experience in the sector of protection, with at least 3 years’ experience in case management interventions, ideally experience in one or more other sectors that are relevant to DRC.</w:t>
      </w:r>
    </w:p>
    <w:p w14:paraId="3332C77F" w14:textId="77777777" w:rsidR="00843975" w:rsidRPr="003E26C6" w:rsidRDefault="00843975" w:rsidP="00F12205">
      <w:pPr>
        <w:numPr>
          <w:ilvl w:val="0"/>
          <w:numId w:val="10"/>
        </w:numPr>
        <w:spacing w:after="160" w:line="259" w:lineRule="auto"/>
        <w:rPr>
          <w:lang w:val="en-GB"/>
        </w:rPr>
      </w:pPr>
      <w:r w:rsidRPr="003E26C6">
        <w:rPr>
          <w:lang w:val="en-GB"/>
        </w:rPr>
        <w:t>Solid and demonstrated experience in external independent evaluations or reviews at the organisational level</w:t>
      </w:r>
    </w:p>
    <w:p w14:paraId="3E1C1885" w14:textId="77777777" w:rsidR="00843975" w:rsidRPr="003E26C6" w:rsidRDefault="00843975" w:rsidP="00F12205">
      <w:pPr>
        <w:numPr>
          <w:ilvl w:val="0"/>
          <w:numId w:val="10"/>
        </w:numPr>
        <w:spacing w:after="160" w:line="259" w:lineRule="auto"/>
        <w:rPr>
          <w:lang w:val="en-GB"/>
        </w:rPr>
      </w:pPr>
      <w:r w:rsidRPr="003E26C6">
        <w:rPr>
          <w:lang w:val="en-GB"/>
        </w:rPr>
        <w:t>Experience in Protection assessment and analysis an asset.</w:t>
      </w:r>
    </w:p>
    <w:p w14:paraId="56E587CC" w14:textId="77777777" w:rsidR="00843975" w:rsidRPr="003E26C6" w:rsidRDefault="00843975" w:rsidP="00F12205">
      <w:pPr>
        <w:numPr>
          <w:ilvl w:val="0"/>
          <w:numId w:val="10"/>
        </w:numPr>
        <w:spacing w:after="160" w:line="259" w:lineRule="auto"/>
        <w:rPr>
          <w:lang w:val="en-GB"/>
        </w:rPr>
      </w:pPr>
      <w:r w:rsidRPr="003E26C6">
        <w:rPr>
          <w:lang w:val="en-GB"/>
        </w:rPr>
        <w:t>Experience in working with other non-protection case data management system an asset</w:t>
      </w:r>
    </w:p>
    <w:p w14:paraId="3E978303" w14:textId="77777777" w:rsidR="00843975" w:rsidRPr="003E26C6" w:rsidRDefault="00843975" w:rsidP="00F12205">
      <w:pPr>
        <w:numPr>
          <w:ilvl w:val="0"/>
          <w:numId w:val="10"/>
        </w:numPr>
        <w:spacing w:after="160" w:line="259" w:lineRule="auto"/>
        <w:rPr>
          <w:lang w:val="en-GB"/>
        </w:rPr>
      </w:pPr>
      <w:r w:rsidRPr="003E26C6">
        <w:rPr>
          <w:lang w:val="en-GB"/>
        </w:rPr>
        <w:t>Experience in gather and analysing quantitative and qualitative data</w:t>
      </w:r>
    </w:p>
    <w:p w14:paraId="5589E520" w14:textId="77777777" w:rsidR="00843975" w:rsidRPr="003E26C6" w:rsidRDefault="00843975" w:rsidP="00F12205">
      <w:pPr>
        <w:numPr>
          <w:ilvl w:val="0"/>
          <w:numId w:val="10"/>
        </w:numPr>
        <w:spacing w:after="160" w:line="259" w:lineRule="auto"/>
        <w:rPr>
          <w:lang w:val="en-GB"/>
        </w:rPr>
      </w:pPr>
      <w:r w:rsidRPr="003E26C6">
        <w:rPr>
          <w:lang w:val="en-GB"/>
        </w:rPr>
        <w:t>Excellent analytical and writing skills</w:t>
      </w:r>
    </w:p>
    <w:p w14:paraId="2627F111" w14:textId="77777777" w:rsidR="00843975" w:rsidRPr="003E26C6" w:rsidRDefault="00843975" w:rsidP="00F12205">
      <w:pPr>
        <w:numPr>
          <w:ilvl w:val="0"/>
          <w:numId w:val="10"/>
        </w:numPr>
        <w:spacing w:after="160" w:line="259" w:lineRule="auto"/>
        <w:rPr>
          <w:lang w:val="en-GB"/>
        </w:rPr>
      </w:pPr>
      <w:r w:rsidRPr="003E26C6">
        <w:rPr>
          <w:lang w:val="en-GB"/>
        </w:rPr>
        <w:t>Proactive attitude to identify and propose practical steps and recommendations</w:t>
      </w:r>
    </w:p>
    <w:p w14:paraId="6557D6FD" w14:textId="77777777" w:rsidR="00843975" w:rsidRPr="003E26C6" w:rsidRDefault="00843975" w:rsidP="00F12205">
      <w:pPr>
        <w:numPr>
          <w:ilvl w:val="0"/>
          <w:numId w:val="10"/>
        </w:numPr>
        <w:spacing w:after="160" w:line="259" w:lineRule="auto"/>
        <w:rPr>
          <w:lang w:val="en-GB"/>
        </w:rPr>
      </w:pPr>
      <w:r w:rsidRPr="003E26C6">
        <w:rPr>
          <w:lang w:val="en-GB"/>
        </w:rPr>
        <w:t>Excellent interpersonal skills and ability to work effectively in a multicultural and changing environment</w:t>
      </w:r>
    </w:p>
    <w:p w14:paraId="4E7C59AD" w14:textId="5FE339A0" w:rsidR="00843975" w:rsidRDefault="00843975" w:rsidP="00843975">
      <w:pPr>
        <w:rPr>
          <w:b/>
          <w:bCs/>
          <w:lang w:val="en-GB"/>
        </w:rPr>
      </w:pPr>
      <w:r w:rsidRPr="003E26C6">
        <w:rPr>
          <w:b/>
          <w:bCs/>
          <w:lang w:val="en-GB"/>
        </w:rPr>
        <w:t xml:space="preserve">Excellent written and spoken English is required. </w:t>
      </w:r>
    </w:p>
    <w:p w14:paraId="6147AC66" w14:textId="77777777" w:rsidR="001A5230" w:rsidRPr="003E26C6" w:rsidRDefault="001A5230" w:rsidP="00843975">
      <w:pPr>
        <w:rPr>
          <w:b/>
          <w:bCs/>
          <w:lang w:val="en-GB"/>
        </w:rPr>
      </w:pPr>
    </w:p>
    <w:p w14:paraId="341647D0" w14:textId="77777777" w:rsidR="00982B6B" w:rsidRPr="003E26C6"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3E26C6" w:rsidRDefault="00CA7AA2" w:rsidP="00F12205">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lastRenderedPageBreak/>
        <w:t>Technical supervision</w:t>
      </w:r>
    </w:p>
    <w:p w14:paraId="303C4620" w14:textId="77777777" w:rsidR="00843975" w:rsidRPr="003E26C6" w:rsidRDefault="00843975" w:rsidP="00843975">
      <w:pPr>
        <w:rPr>
          <w:lang w:val="en-GB"/>
        </w:rPr>
      </w:pPr>
      <w:r w:rsidRPr="003E26C6">
        <w:rPr>
          <w:lang w:val="en-GB"/>
        </w:rPr>
        <w:t>The consultant(s) will be supervised by a project group comprising representatives from:</w:t>
      </w:r>
    </w:p>
    <w:p w14:paraId="135AFC50" w14:textId="77777777" w:rsidR="00843975" w:rsidRPr="003E26C6" w:rsidRDefault="00843975" w:rsidP="00F12205">
      <w:pPr>
        <w:numPr>
          <w:ilvl w:val="0"/>
          <w:numId w:val="11"/>
        </w:numPr>
        <w:spacing w:after="160" w:line="259" w:lineRule="auto"/>
        <w:rPr>
          <w:lang w:val="en-GB"/>
        </w:rPr>
      </w:pPr>
      <w:r w:rsidRPr="003E26C6">
        <w:rPr>
          <w:b/>
          <w:lang w:val="en-GB"/>
        </w:rPr>
        <w:t>Global Protection Unit</w:t>
      </w:r>
      <w:r w:rsidRPr="003E26C6">
        <w:rPr>
          <w:lang w:val="en-GB"/>
        </w:rPr>
        <w:t xml:space="preserve"> (Lead Supervisor): Ensuring the in-depth PCM analysis meets the required standards.</w:t>
      </w:r>
    </w:p>
    <w:p w14:paraId="248E55DE" w14:textId="77777777" w:rsidR="00843975" w:rsidRPr="003E26C6" w:rsidRDefault="00843975" w:rsidP="00F12205">
      <w:pPr>
        <w:numPr>
          <w:ilvl w:val="0"/>
          <w:numId w:val="11"/>
        </w:numPr>
        <w:spacing w:after="160" w:line="259" w:lineRule="auto"/>
        <w:rPr>
          <w:lang w:val="en-GB"/>
        </w:rPr>
      </w:pPr>
      <w:r w:rsidRPr="003E26C6">
        <w:rPr>
          <w:b/>
          <w:lang w:val="en-GB"/>
        </w:rPr>
        <w:t>EKL Division/Global MEAL</w:t>
      </w:r>
      <w:r w:rsidRPr="003E26C6">
        <w:rPr>
          <w:lang w:val="en-GB"/>
        </w:rPr>
        <w:t>: Providing insights on DRC’s Information Management approach.</w:t>
      </w:r>
    </w:p>
    <w:p w14:paraId="0380E019" w14:textId="77777777" w:rsidR="00843975" w:rsidRPr="003E26C6" w:rsidRDefault="00843975" w:rsidP="00F12205">
      <w:pPr>
        <w:numPr>
          <w:ilvl w:val="0"/>
          <w:numId w:val="11"/>
        </w:numPr>
        <w:spacing w:after="160" w:line="259" w:lineRule="auto"/>
        <w:rPr>
          <w:lang w:val="en-GB"/>
        </w:rPr>
      </w:pPr>
      <w:r w:rsidRPr="003E26C6">
        <w:rPr>
          <w:b/>
          <w:lang w:val="en-GB"/>
        </w:rPr>
        <w:t>IT Department</w:t>
      </w:r>
      <w:r w:rsidRPr="003E26C6">
        <w:rPr>
          <w:lang w:val="en-GB"/>
        </w:rPr>
        <w:t>: Overseeing technical and security aspects.</w:t>
      </w:r>
    </w:p>
    <w:p w14:paraId="0221C646" w14:textId="77777777" w:rsidR="00843975" w:rsidRPr="003E26C6" w:rsidRDefault="00843975" w:rsidP="00843975">
      <w:pPr>
        <w:rPr>
          <w:lang w:val="en-GB"/>
        </w:rPr>
      </w:pPr>
      <w:r w:rsidRPr="003E26C6">
        <w:rPr>
          <w:lang w:val="en-GB"/>
        </w:rPr>
        <w:t>Regular communication will be maintained through virtual meetings. The consultant(s) will report directly to the Lead Supervisor and coordinate with project group members to ensure alignment with objectives and timely completion of deliverables, participating in weekly or bi-weekly calls and providing updates according to the agreed work plan submitted at the start of the consultancy.</w:t>
      </w:r>
    </w:p>
    <w:p w14:paraId="1A3F46FB" w14:textId="77777777" w:rsidR="00CA46CD" w:rsidRPr="003E26C6" w:rsidRDefault="00CA46CD" w:rsidP="00843975">
      <w:pPr>
        <w:spacing w:after="0"/>
        <w:rPr>
          <w:rFonts w:cstheme="minorHAnsi"/>
          <w:highlight w:val="yellow"/>
          <w:lang w:val="en-GB"/>
        </w:rPr>
      </w:pPr>
    </w:p>
    <w:p w14:paraId="15EFA2B5" w14:textId="7678DADB" w:rsidR="004C0327" w:rsidRPr="003E26C6" w:rsidRDefault="004C0327" w:rsidP="00F12205">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Location and support</w:t>
      </w:r>
    </w:p>
    <w:p w14:paraId="6CBA67DE" w14:textId="77777777" w:rsidR="00843975" w:rsidRPr="003E26C6" w:rsidRDefault="00843975" w:rsidP="00843975">
      <w:pPr>
        <w:ind w:left="-86"/>
        <w:rPr>
          <w:lang w:val="en-GB"/>
        </w:rPr>
      </w:pPr>
      <w:r w:rsidRPr="003E26C6">
        <w:rPr>
          <w:lang w:val="en-GB"/>
        </w:rPr>
        <w:t xml:space="preserve">This is a home-based consultancy. No travel is expected for this consultancy. </w:t>
      </w:r>
    </w:p>
    <w:p w14:paraId="5898E201" w14:textId="3AC4A97D" w:rsidR="00041F2B" w:rsidRPr="003E26C6" w:rsidRDefault="00EB0CBC" w:rsidP="00EB0CBC">
      <w:pPr>
        <w:tabs>
          <w:tab w:val="left" w:pos="1530"/>
        </w:tabs>
        <w:spacing w:after="0"/>
        <w:rPr>
          <w:rFonts w:cstheme="minorHAnsi"/>
          <w:lang w:val="en-GB"/>
        </w:rPr>
      </w:pPr>
      <w:r w:rsidRPr="003E26C6">
        <w:rPr>
          <w:rFonts w:cstheme="minorHAnsi"/>
          <w:lang w:val="en-GB"/>
        </w:rPr>
        <w:tab/>
      </w:r>
    </w:p>
    <w:p w14:paraId="476A0491" w14:textId="549A1F83" w:rsidR="004C0327" w:rsidRPr="003E26C6" w:rsidRDefault="004C0327" w:rsidP="00F12205">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Travel</w:t>
      </w:r>
    </w:p>
    <w:p w14:paraId="25EA7C35" w14:textId="77777777" w:rsidR="00843975" w:rsidRPr="003E26C6" w:rsidRDefault="00843975" w:rsidP="007F1AA3">
      <w:pPr>
        <w:autoSpaceDE w:val="0"/>
        <w:autoSpaceDN w:val="0"/>
        <w:adjustRightInd w:val="0"/>
        <w:spacing w:after="0" w:line="240" w:lineRule="auto"/>
        <w:ind w:left="-86"/>
        <w:rPr>
          <w:rFonts w:cstheme="minorHAnsi"/>
          <w:lang w:val="en-GB"/>
        </w:rPr>
      </w:pPr>
      <w:r w:rsidRPr="003E26C6">
        <w:rPr>
          <w:rFonts w:cstheme="minorHAnsi"/>
          <w:lang w:val="en-GB"/>
        </w:rPr>
        <w:t>No travel expected</w:t>
      </w:r>
    </w:p>
    <w:p w14:paraId="6ABE6F8C" w14:textId="77777777" w:rsidR="00843975" w:rsidRPr="003E26C6" w:rsidRDefault="00843975" w:rsidP="00EB0CBC">
      <w:pPr>
        <w:autoSpaceDE w:val="0"/>
        <w:autoSpaceDN w:val="0"/>
        <w:adjustRightInd w:val="0"/>
        <w:spacing w:after="0" w:line="360" w:lineRule="auto"/>
        <w:ind w:left="-86"/>
        <w:rPr>
          <w:rFonts w:cstheme="minorHAnsi"/>
          <w:b/>
          <w:bCs/>
          <w:i/>
          <w:iCs/>
          <w:lang w:val="en-GB"/>
        </w:rPr>
      </w:pPr>
    </w:p>
    <w:p w14:paraId="5700312E" w14:textId="6D2F33DB" w:rsidR="004C0327" w:rsidRPr="003E26C6" w:rsidRDefault="004C0327" w:rsidP="00F12205">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Submission process</w:t>
      </w:r>
    </w:p>
    <w:p w14:paraId="11D76D89" w14:textId="434DBD23" w:rsidR="003052FE" w:rsidRPr="003E26C6" w:rsidRDefault="00843975" w:rsidP="00843975">
      <w:pPr>
        <w:ind w:left="-86"/>
        <w:rPr>
          <w:lang w:val="en-GB"/>
        </w:rPr>
      </w:pPr>
      <w:r w:rsidRPr="003E26C6">
        <w:rPr>
          <w:lang w:val="en-GB"/>
        </w:rPr>
        <w:t>Refer to the RFP letter of invitation</w:t>
      </w:r>
    </w:p>
    <w:p w14:paraId="2AB90BD1" w14:textId="1807120B" w:rsidR="004C0327" w:rsidRPr="003E26C6" w:rsidRDefault="004C0327" w:rsidP="00F12205">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Evaluation of bids</w:t>
      </w:r>
    </w:p>
    <w:p w14:paraId="205D8C29" w14:textId="77777777" w:rsidR="00843975" w:rsidRPr="003E26C6" w:rsidRDefault="00843975" w:rsidP="00843975">
      <w:pPr>
        <w:rPr>
          <w:lang w:val="en-GB"/>
        </w:rPr>
      </w:pPr>
      <w:r w:rsidRPr="003E26C6">
        <w:rPr>
          <w:lang w:val="en-GB"/>
        </w:rPr>
        <w:t>Refer to the RFP letter of invitation</w:t>
      </w:r>
    </w:p>
    <w:p w14:paraId="281A9F49" w14:textId="77777777" w:rsidR="00843975" w:rsidRPr="003E26C6" w:rsidRDefault="00843975" w:rsidP="7DC58B00">
      <w:pPr>
        <w:pStyle w:val="NoSpacing"/>
      </w:pPr>
    </w:p>
    <w:p w14:paraId="28B93580" w14:textId="77777777" w:rsidR="009B2E8E" w:rsidRPr="003E26C6" w:rsidRDefault="009B2E8E" w:rsidP="00EB0CBC">
      <w:pPr>
        <w:spacing w:after="0"/>
        <w:rPr>
          <w:rFonts w:cstheme="minorHAnsi"/>
          <w:lang w:val="en-GB"/>
        </w:rPr>
      </w:pPr>
    </w:p>
    <w:sectPr w:rsidR="009B2E8E" w:rsidRPr="003E26C6" w:rsidSect="00EE47E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E5F867" w14:textId="77777777" w:rsidR="002C49E7" w:rsidRDefault="002C49E7" w:rsidP="005C0AF3">
      <w:pPr>
        <w:spacing w:after="0" w:line="240" w:lineRule="auto"/>
      </w:pPr>
      <w:r>
        <w:separator/>
      </w:r>
    </w:p>
  </w:endnote>
  <w:endnote w:type="continuationSeparator" w:id="0">
    <w:p w14:paraId="79BDB169" w14:textId="77777777" w:rsidR="002C49E7" w:rsidRDefault="002C49E7"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EndPr/>
    <w:sdtContent>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55B9B" w14:textId="77777777" w:rsidR="002C49E7" w:rsidRDefault="002C49E7" w:rsidP="005C0AF3">
      <w:pPr>
        <w:spacing w:after="0" w:line="240" w:lineRule="auto"/>
      </w:pPr>
      <w:r>
        <w:separator/>
      </w:r>
    </w:p>
  </w:footnote>
  <w:footnote w:type="continuationSeparator" w:id="0">
    <w:p w14:paraId="6249F118" w14:textId="77777777" w:rsidR="002C49E7" w:rsidRDefault="002C49E7"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553F0"/>
    <w:multiLevelType w:val="multilevel"/>
    <w:tmpl w:val="27F4203E"/>
    <w:lvl w:ilvl="0">
      <w:start w:val="1"/>
      <w:numFmt w:val="bullet"/>
      <w:lvlText w:val=""/>
      <w:lvlJc w:val="left"/>
      <w:pPr>
        <w:ind w:left="274"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26" w:hanging="720"/>
      </w:pPr>
      <w:rPr>
        <w:rFonts w:hint="default"/>
      </w:rPr>
    </w:lvl>
    <w:lvl w:ilvl="3">
      <w:start w:val="1"/>
      <w:numFmt w:val="decimal"/>
      <w:isLgl/>
      <w:lvlText w:val="%1.%2.%3.%4"/>
      <w:lvlJc w:val="left"/>
      <w:pPr>
        <w:ind w:left="1972" w:hanging="720"/>
      </w:pPr>
      <w:rPr>
        <w:rFonts w:hint="default"/>
      </w:rPr>
    </w:lvl>
    <w:lvl w:ilvl="4">
      <w:start w:val="1"/>
      <w:numFmt w:val="decimal"/>
      <w:isLgl/>
      <w:lvlText w:val="%1.%2.%3.%4.%5"/>
      <w:lvlJc w:val="left"/>
      <w:pPr>
        <w:ind w:left="2778" w:hanging="1080"/>
      </w:pPr>
      <w:rPr>
        <w:rFonts w:hint="default"/>
      </w:rPr>
    </w:lvl>
    <w:lvl w:ilvl="5">
      <w:start w:val="1"/>
      <w:numFmt w:val="decimal"/>
      <w:isLgl/>
      <w:lvlText w:val="%1.%2.%3.%4.%5.%6"/>
      <w:lvlJc w:val="left"/>
      <w:pPr>
        <w:ind w:left="3224" w:hanging="1080"/>
      </w:pPr>
      <w:rPr>
        <w:rFonts w:hint="default"/>
      </w:rPr>
    </w:lvl>
    <w:lvl w:ilvl="6">
      <w:start w:val="1"/>
      <w:numFmt w:val="decimal"/>
      <w:isLgl/>
      <w:lvlText w:val="%1.%2.%3.%4.%5.%6.%7"/>
      <w:lvlJc w:val="left"/>
      <w:pPr>
        <w:ind w:left="4030" w:hanging="1440"/>
      </w:pPr>
      <w:rPr>
        <w:rFonts w:hint="default"/>
      </w:rPr>
    </w:lvl>
    <w:lvl w:ilvl="7">
      <w:start w:val="1"/>
      <w:numFmt w:val="decimal"/>
      <w:isLgl/>
      <w:lvlText w:val="%1.%2.%3.%4.%5.%6.%7.%8"/>
      <w:lvlJc w:val="left"/>
      <w:pPr>
        <w:ind w:left="4476" w:hanging="1440"/>
      </w:pPr>
      <w:rPr>
        <w:rFonts w:hint="default"/>
      </w:rPr>
    </w:lvl>
    <w:lvl w:ilvl="8">
      <w:start w:val="1"/>
      <w:numFmt w:val="decimal"/>
      <w:isLgl/>
      <w:lvlText w:val="%1.%2.%3.%4.%5.%6.%7.%8.%9"/>
      <w:lvlJc w:val="left"/>
      <w:pPr>
        <w:ind w:left="5282" w:hanging="1800"/>
      </w:pPr>
      <w:rPr>
        <w:rFonts w:hint="default"/>
      </w:rPr>
    </w:lvl>
  </w:abstractNum>
  <w:abstractNum w:abstractNumId="1" w15:restartNumberingAfterBreak="0">
    <w:nsid w:val="076E2BC7"/>
    <w:multiLevelType w:val="multilevel"/>
    <w:tmpl w:val="6B96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2B40D7"/>
    <w:multiLevelType w:val="multilevel"/>
    <w:tmpl w:val="8E9EC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B6768B"/>
    <w:multiLevelType w:val="multilevel"/>
    <w:tmpl w:val="2B048C3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04A62B6"/>
    <w:multiLevelType w:val="multilevel"/>
    <w:tmpl w:val="777AD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5"/>
      <w:numFmt w:val="bullet"/>
      <w:lvlText w:val="-"/>
      <w:lvlJc w:val="left"/>
      <w:pPr>
        <w:ind w:left="2160" w:hanging="360"/>
      </w:pPr>
      <w:rPr>
        <w:rFonts w:ascii="Aptos" w:eastAsiaTheme="minorEastAsia" w:hAnsi="Aptos" w:cstheme="minorBidi" w:hint="default"/>
        <w:color w:val="auto"/>
        <w:sz w:val="22"/>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BD1B99"/>
    <w:multiLevelType w:val="multilevel"/>
    <w:tmpl w:val="F5D0B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1E27F3"/>
    <w:multiLevelType w:val="multilevel"/>
    <w:tmpl w:val="8C680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9E7450"/>
    <w:multiLevelType w:val="multilevel"/>
    <w:tmpl w:val="E138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F61A48"/>
    <w:multiLevelType w:val="multilevel"/>
    <w:tmpl w:val="F5D219A6"/>
    <w:lvl w:ilvl="0">
      <w:start w:val="1"/>
      <w:numFmt w:val="decimal"/>
      <w:lvlText w:val="%1."/>
      <w:lvlJc w:val="left"/>
      <w:pPr>
        <w:ind w:left="27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26" w:hanging="720"/>
      </w:pPr>
      <w:rPr>
        <w:rFonts w:hint="default"/>
      </w:rPr>
    </w:lvl>
    <w:lvl w:ilvl="3">
      <w:start w:val="1"/>
      <w:numFmt w:val="decimal"/>
      <w:isLgl/>
      <w:lvlText w:val="%1.%2.%3.%4"/>
      <w:lvlJc w:val="left"/>
      <w:pPr>
        <w:ind w:left="1972" w:hanging="720"/>
      </w:pPr>
      <w:rPr>
        <w:rFonts w:hint="default"/>
      </w:rPr>
    </w:lvl>
    <w:lvl w:ilvl="4">
      <w:start w:val="1"/>
      <w:numFmt w:val="decimal"/>
      <w:isLgl/>
      <w:lvlText w:val="%1.%2.%3.%4.%5"/>
      <w:lvlJc w:val="left"/>
      <w:pPr>
        <w:ind w:left="2778" w:hanging="1080"/>
      </w:pPr>
      <w:rPr>
        <w:rFonts w:hint="default"/>
      </w:rPr>
    </w:lvl>
    <w:lvl w:ilvl="5">
      <w:start w:val="1"/>
      <w:numFmt w:val="decimal"/>
      <w:isLgl/>
      <w:lvlText w:val="%1.%2.%3.%4.%5.%6"/>
      <w:lvlJc w:val="left"/>
      <w:pPr>
        <w:ind w:left="3224" w:hanging="1080"/>
      </w:pPr>
      <w:rPr>
        <w:rFonts w:hint="default"/>
      </w:rPr>
    </w:lvl>
    <w:lvl w:ilvl="6">
      <w:start w:val="1"/>
      <w:numFmt w:val="decimal"/>
      <w:isLgl/>
      <w:lvlText w:val="%1.%2.%3.%4.%5.%6.%7"/>
      <w:lvlJc w:val="left"/>
      <w:pPr>
        <w:ind w:left="4030" w:hanging="1440"/>
      </w:pPr>
      <w:rPr>
        <w:rFonts w:hint="default"/>
      </w:rPr>
    </w:lvl>
    <w:lvl w:ilvl="7">
      <w:start w:val="1"/>
      <w:numFmt w:val="decimal"/>
      <w:isLgl/>
      <w:lvlText w:val="%1.%2.%3.%4.%5.%6.%7.%8"/>
      <w:lvlJc w:val="left"/>
      <w:pPr>
        <w:ind w:left="4476" w:hanging="1440"/>
      </w:pPr>
      <w:rPr>
        <w:rFonts w:hint="default"/>
      </w:rPr>
    </w:lvl>
    <w:lvl w:ilvl="8">
      <w:start w:val="1"/>
      <w:numFmt w:val="decimal"/>
      <w:isLgl/>
      <w:lvlText w:val="%1.%2.%3.%4.%5.%6.%7.%8.%9"/>
      <w:lvlJc w:val="left"/>
      <w:pPr>
        <w:ind w:left="5282" w:hanging="1800"/>
      </w:pPr>
      <w:rPr>
        <w:rFonts w:hint="default"/>
      </w:rPr>
    </w:lvl>
  </w:abstractNum>
  <w:abstractNum w:abstractNumId="10" w15:restartNumberingAfterBreak="0">
    <w:nsid w:val="723B7FA2"/>
    <w:multiLevelType w:val="hybridMultilevel"/>
    <w:tmpl w:val="86A63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77166860">
    <w:abstractNumId w:val="9"/>
  </w:num>
  <w:num w:numId="2" w16cid:durableId="1849637272">
    <w:abstractNumId w:val="2"/>
  </w:num>
  <w:num w:numId="3" w16cid:durableId="223639297">
    <w:abstractNumId w:val="8"/>
  </w:num>
  <w:num w:numId="4" w16cid:durableId="2020042683">
    <w:abstractNumId w:val="3"/>
  </w:num>
  <w:num w:numId="5" w16cid:durableId="631985769">
    <w:abstractNumId w:val="7"/>
  </w:num>
  <w:num w:numId="6" w16cid:durableId="23100430">
    <w:abstractNumId w:val="5"/>
  </w:num>
  <w:num w:numId="7" w16cid:durableId="319307835">
    <w:abstractNumId w:val="6"/>
  </w:num>
  <w:num w:numId="8" w16cid:durableId="1257448146">
    <w:abstractNumId w:val="4"/>
  </w:num>
  <w:num w:numId="9" w16cid:durableId="1725064092">
    <w:abstractNumId w:val="0"/>
  </w:num>
  <w:num w:numId="10" w16cid:durableId="629670258">
    <w:abstractNumId w:val="10"/>
  </w:num>
  <w:num w:numId="11" w16cid:durableId="141115184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53A56"/>
    <w:rsid w:val="00061458"/>
    <w:rsid w:val="00082A27"/>
    <w:rsid w:val="000A1895"/>
    <w:rsid w:val="000B6C01"/>
    <w:rsid w:val="000E6D2F"/>
    <w:rsid w:val="000F26C1"/>
    <w:rsid w:val="000F6CD2"/>
    <w:rsid w:val="0012575C"/>
    <w:rsid w:val="001365B6"/>
    <w:rsid w:val="001413DD"/>
    <w:rsid w:val="001474D4"/>
    <w:rsid w:val="00162A91"/>
    <w:rsid w:val="001771B9"/>
    <w:rsid w:val="00195628"/>
    <w:rsid w:val="001A5230"/>
    <w:rsid w:val="001B734A"/>
    <w:rsid w:val="001B7F63"/>
    <w:rsid w:val="001D67EA"/>
    <w:rsid w:val="00203305"/>
    <w:rsid w:val="00244D5E"/>
    <w:rsid w:val="00250CD8"/>
    <w:rsid w:val="00257155"/>
    <w:rsid w:val="002848C7"/>
    <w:rsid w:val="002C49E7"/>
    <w:rsid w:val="002E394A"/>
    <w:rsid w:val="003052FE"/>
    <w:rsid w:val="00326AD2"/>
    <w:rsid w:val="00332976"/>
    <w:rsid w:val="003344DD"/>
    <w:rsid w:val="0034007C"/>
    <w:rsid w:val="00341D34"/>
    <w:rsid w:val="00366438"/>
    <w:rsid w:val="00390F29"/>
    <w:rsid w:val="00397BFD"/>
    <w:rsid w:val="003A11A2"/>
    <w:rsid w:val="003B5E26"/>
    <w:rsid w:val="003B7239"/>
    <w:rsid w:val="003C671F"/>
    <w:rsid w:val="003C7E65"/>
    <w:rsid w:val="003E26C6"/>
    <w:rsid w:val="003E3457"/>
    <w:rsid w:val="003E6D10"/>
    <w:rsid w:val="003F4F9A"/>
    <w:rsid w:val="004226EE"/>
    <w:rsid w:val="00423B92"/>
    <w:rsid w:val="00492724"/>
    <w:rsid w:val="00493EA9"/>
    <w:rsid w:val="004A062F"/>
    <w:rsid w:val="004A3FDA"/>
    <w:rsid w:val="004C0327"/>
    <w:rsid w:val="004E7280"/>
    <w:rsid w:val="004F4799"/>
    <w:rsid w:val="00502D05"/>
    <w:rsid w:val="00522626"/>
    <w:rsid w:val="00532224"/>
    <w:rsid w:val="00533E94"/>
    <w:rsid w:val="005812C8"/>
    <w:rsid w:val="00590AFB"/>
    <w:rsid w:val="0059793F"/>
    <w:rsid w:val="005A72A4"/>
    <w:rsid w:val="005B08F6"/>
    <w:rsid w:val="005B4435"/>
    <w:rsid w:val="005C0AF3"/>
    <w:rsid w:val="005C5073"/>
    <w:rsid w:val="005D4D20"/>
    <w:rsid w:val="0063282B"/>
    <w:rsid w:val="00675F1F"/>
    <w:rsid w:val="00677547"/>
    <w:rsid w:val="00696070"/>
    <w:rsid w:val="006A3218"/>
    <w:rsid w:val="006A3D96"/>
    <w:rsid w:val="006B1708"/>
    <w:rsid w:val="006B5E31"/>
    <w:rsid w:val="006B6DB2"/>
    <w:rsid w:val="006D389C"/>
    <w:rsid w:val="00711AEF"/>
    <w:rsid w:val="00716505"/>
    <w:rsid w:val="0071707E"/>
    <w:rsid w:val="0073535F"/>
    <w:rsid w:val="00740AF0"/>
    <w:rsid w:val="007559C2"/>
    <w:rsid w:val="00786029"/>
    <w:rsid w:val="00787B4F"/>
    <w:rsid w:val="007A2656"/>
    <w:rsid w:val="007B63BB"/>
    <w:rsid w:val="007D3F7E"/>
    <w:rsid w:val="007E2B07"/>
    <w:rsid w:val="007F1AA3"/>
    <w:rsid w:val="007F596B"/>
    <w:rsid w:val="00802610"/>
    <w:rsid w:val="00805EBE"/>
    <w:rsid w:val="0081171C"/>
    <w:rsid w:val="008158A4"/>
    <w:rsid w:val="00821CC1"/>
    <w:rsid w:val="00832983"/>
    <w:rsid w:val="00843975"/>
    <w:rsid w:val="008507EE"/>
    <w:rsid w:val="008B3EF7"/>
    <w:rsid w:val="008C04D8"/>
    <w:rsid w:val="008C3715"/>
    <w:rsid w:val="008E041E"/>
    <w:rsid w:val="008E6852"/>
    <w:rsid w:val="008F02FA"/>
    <w:rsid w:val="009066FA"/>
    <w:rsid w:val="00922BA5"/>
    <w:rsid w:val="00922C4B"/>
    <w:rsid w:val="00922DCA"/>
    <w:rsid w:val="00930796"/>
    <w:rsid w:val="00932629"/>
    <w:rsid w:val="00946065"/>
    <w:rsid w:val="00952557"/>
    <w:rsid w:val="00966296"/>
    <w:rsid w:val="00974E60"/>
    <w:rsid w:val="009777E8"/>
    <w:rsid w:val="00982B6B"/>
    <w:rsid w:val="009B2E8E"/>
    <w:rsid w:val="009B3D7C"/>
    <w:rsid w:val="00A00357"/>
    <w:rsid w:val="00A012F4"/>
    <w:rsid w:val="00A026E0"/>
    <w:rsid w:val="00A4269E"/>
    <w:rsid w:val="00A45C6C"/>
    <w:rsid w:val="00A726B8"/>
    <w:rsid w:val="00A83471"/>
    <w:rsid w:val="00AA14F6"/>
    <w:rsid w:val="00AC2177"/>
    <w:rsid w:val="00AC4CA3"/>
    <w:rsid w:val="00B2489A"/>
    <w:rsid w:val="00B35D52"/>
    <w:rsid w:val="00B37320"/>
    <w:rsid w:val="00B44E0F"/>
    <w:rsid w:val="00B77C27"/>
    <w:rsid w:val="00BA0969"/>
    <w:rsid w:val="00BA2056"/>
    <w:rsid w:val="00BA7EBD"/>
    <w:rsid w:val="00BB0D3C"/>
    <w:rsid w:val="00BB1690"/>
    <w:rsid w:val="00BB6689"/>
    <w:rsid w:val="00BD6C92"/>
    <w:rsid w:val="00BF76F8"/>
    <w:rsid w:val="00C0534D"/>
    <w:rsid w:val="00C541A4"/>
    <w:rsid w:val="00C54663"/>
    <w:rsid w:val="00C84A1B"/>
    <w:rsid w:val="00CA46CD"/>
    <w:rsid w:val="00CA7AA2"/>
    <w:rsid w:val="00CB2E91"/>
    <w:rsid w:val="00CC6169"/>
    <w:rsid w:val="00CC6A7A"/>
    <w:rsid w:val="00CD132C"/>
    <w:rsid w:val="00CE5B1A"/>
    <w:rsid w:val="00D07C0A"/>
    <w:rsid w:val="00D11CFB"/>
    <w:rsid w:val="00D207AE"/>
    <w:rsid w:val="00D24FA1"/>
    <w:rsid w:val="00D53897"/>
    <w:rsid w:val="00D562A3"/>
    <w:rsid w:val="00D57F2B"/>
    <w:rsid w:val="00D76E8C"/>
    <w:rsid w:val="00D84959"/>
    <w:rsid w:val="00D922AA"/>
    <w:rsid w:val="00DB6AD4"/>
    <w:rsid w:val="00DC38F1"/>
    <w:rsid w:val="00DD4B59"/>
    <w:rsid w:val="00E30129"/>
    <w:rsid w:val="00E43894"/>
    <w:rsid w:val="00E52840"/>
    <w:rsid w:val="00E56602"/>
    <w:rsid w:val="00E74965"/>
    <w:rsid w:val="00E77C8B"/>
    <w:rsid w:val="00EB0CBC"/>
    <w:rsid w:val="00EB4891"/>
    <w:rsid w:val="00EB7C8B"/>
    <w:rsid w:val="00EB7E78"/>
    <w:rsid w:val="00EC673B"/>
    <w:rsid w:val="00ED4BED"/>
    <w:rsid w:val="00EE47EA"/>
    <w:rsid w:val="00EF13BF"/>
    <w:rsid w:val="00F12205"/>
    <w:rsid w:val="00F145B1"/>
    <w:rsid w:val="00F22858"/>
    <w:rsid w:val="00F31A68"/>
    <w:rsid w:val="00F365A8"/>
    <w:rsid w:val="00F4373D"/>
    <w:rsid w:val="00F45DF5"/>
    <w:rsid w:val="00F473E9"/>
    <w:rsid w:val="00F763F6"/>
    <w:rsid w:val="00F76D56"/>
    <w:rsid w:val="00FA24D4"/>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3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73B70862-B1DA-4738-963A-9B75FF246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2731</Words>
  <Characters>15572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6</cp:revision>
  <cp:lastPrinted>2019-12-28T21:57:00Z</cp:lastPrinted>
  <dcterms:created xsi:type="dcterms:W3CDTF">2024-10-03T16:19:00Z</dcterms:created>
  <dcterms:modified xsi:type="dcterms:W3CDTF">2024-10-10T08:45:00Z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